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9374B" w:rsidRPr="0069374B" w:rsidRDefault="0069374B" w:rsidP="0069374B">
      <w:pPr>
        <w:ind w:left="7920"/>
        <w:rPr>
          <w:rFonts w:cs="David"/>
          <w:rtl/>
        </w:rPr>
      </w:pPr>
      <w:bookmarkStart w:id="0" w:name="Subject"/>
      <w:r w:rsidRPr="0069374B">
        <w:rPr>
          <w:rFonts w:ascii="David" w:hAnsi="David" w:cs="David" w:hint="eastAsia"/>
          <w:rtl/>
        </w:rPr>
        <w:t>‏</w:t>
      </w:r>
      <w:r w:rsidRPr="0069374B">
        <w:rPr>
          <w:rFonts w:ascii="David" w:hAnsi="David" w:cs="David"/>
          <w:rtl/>
        </w:rPr>
        <w:t>11 דצמבר, 2019</w:t>
      </w:r>
    </w:p>
    <w:p w:rsidR="0069374B" w:rsidRPr="0069374B" w:rsidRDefault="0069374B" w:rsidP="0069374B">
      <w:pPr>
        <w:ind w:left="7920"/>
        <w:rPr>
          <w:rFonts w:cs="David"/>
          <w:rtl/>
        </w:rPr>
      </w:pPr>
      <w:r w:rsidRPr="0069374B">
        <w:rPr>
          <w:rFonts w:cs="David" w:hint="eastAsia"/>
          <w:rtl/>
        </w:rPr>
        <w:t>‏י</w:t>
      </w:r>
      <w:r w:rsidRPr="0069374B">
        <w:rPr>
          <w:rFonts w:cs="David"/>
          <w:rtl/>
        </w:rPr>
        <w:t>"ג כסלו, תש"פ</w:t>
      </w:r>
    </w:p>
    <w:p w:rsidR="0069374B" w:rsidRDefault="0069374B" w:rsidP="0069374B">
      <w:pPr>
        <w:rPr>
          <w:rtl/>
        </w:rPr>
      </w:pPr>
    </w:p>
    <w:p w:rsidR="0069374B" w:rsidRPr="0069374B" w:rsidRDefault="0069374B" w:rsidP="0069374B">
      <w:pPr>
        <w:rPr>
          <w:rtl/>
        </w:rPr>
      </w:pPr>
    </w:p>
    <w:p w:rsidR="0069374B" w:rsidRPr="00D63CA7" w:rsidRDefault="0069374B" w:rsidP="0069374B">
      <w:pPr>
        <w:pStyle w:val="1"/>
        <w:shd w:val="clear" w:color="auto" w:fill="FFFFFF"/>
        <w:jc w:val="center"/>
        <w:rPr>
          <w:rFonts w:ascii="David" w:hAnsi="David"/>
          <w:szCs w:val="24"/>
          <w:u w:val="single"/>
          <w:rtl/>
        </w:rPr>
      </w:pPr>
    </w:p>
    <w:p w:rsidR="0069374B" w:rsidRPr="00D63CA7" w:rsidRDefault="0069374B" w:rsidP="0069374B">
      <w:pPr>
        <w:pStyle w:val="1"/>
        <w:shd w:val="clear" w:color="auto" w:fill="FFFFFF"/>
        <w:jc w:val="center"/>
        <w:rPr>
          <w:rFonts w:ascii="David" w:hAnsi="David"/>
          <w:szCs w:val="24"/>
          <w:u w:val="single"/>
          <w:rtl/>
          <w:lang w:eastAsia="he-IL"/>
        </w:rPr>
      </w:pPr>
      <w:r w:rsidRPr="00D63CA7">
        <w:rPr>
          <w:rFonts w:ascii="David" w:hAnsi="David"/>
          <w:szCs w:val="24"/>
          <w:u w:val="single"/>
          <w:rtl/>
        </w:rPr>
        <w:t xml:space="preserve">הנדון: </w:t>
      </w:r>
      <w:r w:rsidRPr="00D63CA7">
        <w:rPr>
          <w:rFonts w:ascii="David" w:hAnsi="David"/>
          <w:szCs w:val="24"/>
          <w:u w:val="single"/>
          <w:rtl/>
          <w:lang w:eastAsia="he-IL"/>
        </w:rPr>
        <w:t xml:space="preserve">מענה לשאלות במסגרת </w:t>
      </w:r>
      <w:bookmarkEnd w:id="0"/>
      <w:r w:rsidRPr="0069374B">
        <w:rPr>
          <w:rFonts w:ascii="David" w:hAnsi="David"/>
          <w:szCs w:val="24"/>
          <w:u w:val="single"/>
          <w:rtl/>
          <w:lang w:eastAsia="he-IL"/>
        </w:rPr>
        <w:t>מכרז פומבי מס' 21/2019 למתן שירותי ייעוץ מקצועי בנושא המגזר החרדי והתורני</w:t>
      </w:r>
    </w:p>
    <w:p w:rsidR="0069374B" w:rsidRPr="00D63CA7" w:rsidRDefault="0069374B" w:rsidP="0069374B">
      <w:pPr>
        <w:pStyle w:val="1"/>
        <w:shd w:val="clear" w:color="auto" w:fill="FFFFFF"/>
        <w:jc w:val="center"/>
        <w:rPr>
          <w:rFonts w:ascii="David" w:hAnsi="David"/>
          <w:szCs w:val="24"/>
          <w:u w:val="single"/>
          <w:rtl/>
          <w:lang w:eastAsia="he-IL"/>
        </w:rPr>
      </w:pPr>
    </w:p>
    <w:p w:rsidR="0069374B" w:rsidRDefault="0069374B" w:rsidP="0069374B">
      <w:pPr>
        <w:pStyle w:val="1"/>
        <w:shd w:val="clear" w:color="auto" w:fill="FFFFFF"/>
        <w:jc w:val="center"/>
        <w:rPr>
          <w:rFonts w:ascii="David" w:hAnsi="David"/>
          <w:szCs w:val="24"/>
          <w:rtl/>
        </w:rPr>
      </w:pPr>
    </w:p>
    <w:p w:rsidR="0069374B" w:rsidRDefault="0069374B" w:rsidP="0069374B">
      <w:pPr>
        <w:pStyle w:val="1"/>
        <w:shd w:val="clear" w:color="auto" w:fill="FFFFFF"/>
        <w:jc w:val="center"/>
        <w:rPr>
          <w:rFonts w:ascii="David" w:hAnsi="David"/>
          <w:szCs w:val="24"/>
          <w:rtl/>
        </w:rPr>
      </w:pPr>
      <w:r w:rsidRPr="00D63CA7">
        <w:rPr>
          <w:rFonts w:ascii="David" w:hAnsi="David"/>
          <w:szCs w:val="24"/>
          <w:rtl/>
        </w:rPr>
        <w:t xml:space="preserve">בתגובה לשאלות המציעים על פי מסמכי המכרז, להלן תשובות המשרד לשאלות. </w:t>
      </w:r>
    </w:p>
    <w:p w:rsidR="00560923" w:rsidRDefault="00560923" w:rsidP="00560923">
      <w:pPr>
        <w:rPr>
          <w:rtl/>
        </w:rPr>
      </w:pPr>
      <w:r>
        <w:rPr>
          <w:noProof/>
          <w:rtl/>
        </w:rPr>
        <mc:AlternateContent>
          <mc:Choice Requires="wps">
            <w:drawing>
              <wp:anchor distT="0" distB="0" distL="114300" distR="114300" simplePos="0" relativeHeight="251659264" behindDoc="0" locked="0" layoutInCell="1" allowOverlap="1">
                <wp:simplePos x="0" y="0"/>
                <wp:positionH relativeFrom="column">
                  <wp:posOffset>222885</wp:posOffset>
                </wp:positionH>
                <wp:positionV relativeFrom="paragraph">
                  <wp:posOffset>113030</wp:posOffset>
                </wp:positionV>
                <wp:extent cx="5629275" cy="923925"/>
                <wp:effectExtent l="0" t="0" r="28575" b="28575"/>
                <wp:wrapNone/>
                <wp:docPr id="3" name="מלבן 3"/>
                <wp:cNvGraphicFramePr/>
                <a:graphic xmlns:a="http://schemas.openxmlformats.org/drawingml/2006/main">
                  <a:graphicData uri="http://schemas.microsoft.com/office/word/2010/wordprocessingShape">
                    <wps:wsp>
                      <wps:cNvSpPr/>
                      <wps:spPr>
                        <a:xfrm>
                          <a:off x="0" y="0"/>
                          <a:ext cx="5629275" cy="923925"/>
                        </a:xfrm>
                        <a:prstGeom prst="rect">
                          <a:avLst/>
                        </a:prstGeom>
                      </wps:spPr>
                      <wps:style>
                        <a:lnRef idx="2">
                          <a:schemeClr val="dk1"/>
                        </a:lnRef>
                        <a:fillRef idx="1">
                          <a:schemeClr val="lt1"/>
                        </a:fillRef>
                        <a:effectRef idx="0">
                          <a:schemeClr val="dk1"/>
                        </a:effectRef>
                        <a:fontRef idx="minor">
                          <a:schemeClr val="dk1"/>
                        </a:fontRef>
                      </wps:style>
                      <wps:txbx>
                        <w:txbxContent>
                          <w:p w:rsidR="00560923" w:rsidRPr="00560923" w:rsidRDefault="00560923" w:rsidP="00560923">
                            <w:pPr>
                              <w:jc w:val="center"/>
                              <w:rPr>
                                <w:rFonts w:ascii="David" w:hAnsi="David" w:cs="David"/>
                              </w:rPr>
                            </w:pPr>
                            <w:r w:rsidRPr="00560923">
                              <w:rPr>
                                <w:rFonts w:ascii="David" w:hAnsi="David" w:cs="David"/>
                                <w:rtl/>
                              </w:rPr>
                              <w:t>לתשומת לב המגישים, בהתאם להחלטת וועדת המכרזים מיום 15.12.2019 אין צורך בהגשת ערבות הצעה למכרז. מסמכי המכרז עודכנו בהתאם</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id="מלבן 3" o:spid="_x0000_s1026" style="position:absolute;left:0;text-align:left;margin-left:17.55pt;margin-top:8.9pt;width:443.25pt;height:72.7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" fillcolor="white [3201]" strokecolor="black [3200]" strokeweight="2pt">
                <v:textbox>
                  <w:txbxContent>
                    <w:p w:rsidR="00560923" w:rsidRPr="00560923" w:rsidRDefault="00560923" w:rsidP="00560923">
                      <w:pPr>
                        <w:jc w:val="center"/>
                        <w:rPr>
                          <w:rFonts w:ascii="David" w:hAnsi="David" w:cs="David"/>
                        </w:rPr>
                      </w:pPr>
                      <w:r w:rsidRPr="00560923">
                        <w:rPr>
                          <w:rFonts w:ascii="David" w:hAnsi="David" w:cs="David"/>
                          <w:rtl/>
                        </w:rPr>
                        <w:t>לתשומת לב המגישים, בהתאם להחלטת וועדת המכרזים מיום 15.12.2019 אין צורך בהגשת ערבות הצעה למכרז. מסמכי המכרז עודכנו בהתאם</w:t>
                      </w:r>
                    </w:p>
                  </w:txbxContent>
                </v:textbox>
              </v:rect>
            </w:pict>
          </mc:Fallback>
        </mc:AlternateContent>
      </w:r>
    </w:p>
    <w:p w:rsidR="00560923" w:rsidRDefault="00560923" w:rsidP="00560923">
      <w:pPr>
        <w:rPr>
          <w:rtl/>
        </w:rPr>
      </w:pPr>
    </w:p>
    <w:p w:rsidR="00560923" w:rsidRDefault="00560923" w:rsidP="00560923">
      <w:pPr>
        <w:rPr>
          <w:rtl/>
        </w:rPr>
      </w:pPr>
    </w:p>
    <w:p w:rsidR="00560923" w:rsidRDefault="00560923" w:rsidP="00560923">
      <w:pPr>
        <w:rPr>
          <w:rtl/>
        </w:rPr>
      </w:pPr>
    </w:p>
    <w:p w:rsidR="00560923" w:rsidRDefault="00560923" w:rsidP="00560923">
      <w:pPr>
        <w:rPr>
          <w:rtl/>
        </w:rPr>
      </w:pPr>
    </w:p>
    <w:p w:rsidR="00560923" w:rsidRDefault="00560923" w:rsidP="00560923">
      <w:pPr>
        <w:rPr>
          <w:rtl/>
        </w:rPr>
      </w:pPr>
    </w:p>
    <w:p w:rsidR="00560923" w:rsidRPr="00560923" w:rsidRDefault="00560923" w:rsidP="00560923">
      <w:pPr>
        <w:rPr>
          <w:rtl/>
        </w:rPr>
      </w:pPr>
    </w:p>
    <w:p w:rsidR="0069374B" w:rsidRPr="0069374B" w:rsidRDefault="0069374B" w:rsidP="0069374B"/>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יובהר כי אין נוסח השאלות המפורט להלן זהה בהכרח לנוסח שנשאל על ידי המתמודדים וכי לא בהכרח נענתה כל שאלה.</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כל ההבהרות, השינויים והתיקונים האמורים במכתב זה, ייחשבו כאילו נכללו במסמכי המכרז מלכתחילה.</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אלא אם נאמר אחרת, לכל המונחים והמושגים האמורים במכתב זה תהיה הפרשנות כאמור במסמכי המכרז.</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pPr>
      <w:r w:rsidRPr="00D63CA7">
        <w:rPr>
          <w:rFonts w:ascii="David" w:hAnsi="David" w:cs="David"/>
          <w:rtl/>
        </w:rPr>
        <w:t xml:space="preserve">אין להסתמך על כל הסבר או פירוש שניתן בעל פה או בכתב או בכל דרך אחרת על ידי מי מטעם המשרד או ועדת המכרזים, ככל שניתן, בכל פורום או צורה שהיא. השינויים היחידים מהאמור במסמכי המכרז וכן כל הפירושים וההבהרות להם, הינם כמפורט במכתב זה בלבד, ובמכתבי הבהרות נוספים שיצאו מעם ועדת המכרזים, ככל </w:t>
      </w:r>
      <w:r w:rsidRPr="00D63CA7">
        <w:rPr>
          <w:rFonts w:ascii="David" w:hAnsi="David" w:cs="David"/>
          <w:rtl/>
        </w:rPr>
        <w:lastRenderedPageBreak/>
        <w:t>שייצאו.</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b/>
          <w:bCs/>
        </w:rPr>
      </w:pPr>
      <w:r w:rsidRPr="00D63CA7">
        <w:rPr>
          <w:rFonts w:ascii="David" w:hAnsi="David" w:cs="David"/>
          <w:b/>
          <w:bCs/>
          <w:rtl/>
        </w:rPr>
        <w:t>מצ"ב להלן שאלות המתמודדים והתשובות שניתנו על-ידי המשרד:</w:t>
      </w:r>
    </w:p>
    <w:p w:rsidR="0069374B" w:rsidRPr="00D63CA7" w:rsidRDefault="0069374B" w:rsidP="0069374B">
      <w:pPr>
        <w:pStyle w:val="a9"/>
        <w:widowControl w:val="0"/>
        <w:numPr>
          <w:ilvl w:val="1"/>
          <w:numId w:val="1"/>
        </w:numPr>
        <w:overflowPunct w:val="0"/>
        <w:autoSpaceDE w:val="0"/>
        <w:autoSpaceDN w:val="0"/>
        <w:adjustRightInd w:val="0"/>
        <w:spacing w:line="360" w:lineRule="auto"/>
        <w:jc w:val="both"/>
        <w:textAlignment w:val="baseline"/>
        <w:rPr>
          <w:rFonts w:ascii="David" w:hAnsi="David" w:cs="David"/>
        </w:rPr>
        <w:sectPr w:rsidR="0069374B" w:rsidRPr="00D63CA7" w:rsidSect="0007252C">
          <w:headerReference w:type="default" r:id="rId7"/>
          <w:footerReference w:type="default" r:id="rId8"/>
          <w:pgSz w:w="12240" w:h="15840"/>
          <w:pgMar w:top="1361" w:right="1134" w:bottom="1361" w:left="1134" w:header="709" w:footer="709" w:gutter="0"/>
          <w:cols w:space="708"/>
          <w:docGrid w:linePitch="360"/>
        </w:sectPr>
      </w:pPr>
    </w:p>
    <w:tbl>
      <w:tblPr>
        <w:tblStyle w:val="ac"/>
        <w:tblpPr w:leftFromText="180" w:rightFromText="180" w:horzAnchor="margin" w:tblpXSpec="center" w:tblpY="1658"/>
        <w:bidiVisual/>
        <w:tblW w:w="11031" w:type="dxa"/>
        <w:tblLayout w:type="fixed"/>
        <w:tblLook w:val="04A0" w:firstRow="1" w:lastRow="0" w:firstColumn="1" w:lastColumn="0" w:noHBand="0" w:noVBand="1"/>
        <w:tblCaption w:val="טבלה"/>
      </w:tblPr>
      <w:tblGrid>
        <w:gridCol w:w="683"/>
        <w:gridCol w:w="1559"/>
        <w:gridCol w:w="1134"/>
        <w:gridCol w:w="4394"/>
        <w:gridCol w:w="3261"/>
      </w:tblGrid>
      <w:tr w:rsidR="0069374B" w:rsidRPr="00D63CA7" w:rsidTr="00753496">
        <w:trPr>
          <w:trHeight w:val="363"/>
          <w:tblHeader/>
        </w:trPr>
        <w:tc>
          <w:tcPr>
            <w:tcW w:w="683" w:type="dxa"/>
            <w:tcBorders>
              <w:top w:val="single" w:sz="12" w:space="0" w:color="auto"/>
              <w:left w:val="single" w:sz="12" w:space="0" w:color="auto"/>
              <w:bottom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lastRenderedPageBreak/>
              <w:t>מס'</w:t>
            </w:r>
          </w:p>
        </w:tc>
        <w:tc>
          <w:tcPr>
            <w:tcW w:w="1559" w:type="dxa"/>
            <w:tcBorders>
              <w:top w:val="single" w:sz="12" w:space="0" w:color="auto"/>
              <w:bottom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סעיף במכרז</w:t>
            </w:r>
          </w:p>
        </w:tc>
        <w:tc>
          <w:tcPr>
            <w:tcW w:w="1134" w:type="dxa"/>
            <w:tcBorders>
              <w:top w:val="single" w:sz="12" w:space="0" w:color="auto"/>
              <w:bottom w:val="single" w:sz="12" w:space="0" w:color="auto"/>
            </w:tcBorders>
            <w:shd w:val="clear" w:color="auto" w:fill="D9D9D9" w:themeFill="background1" w:themeFillShade="D9"/>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עמ' במסמכי המכרז</w:t>
            </w:r>
          </w:p>
        </w:tc>
        <w:tc>
          <w:tcPr>
            <w:tcW w:w="4394" w:type="dxa"/>
            <w:tcBorders>
              <w:top w:val="single" w:sz="12" w:space="0" w:color="auto"/>
              <w:bottom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שאלה</w:t>
            </w:r>
          </w:p>
        </w:tc>
        <w:tc>
          <w:tcPr>
            <w:tcW w:w="3261" w:type="dxa"/>
            <w:tcBorders>
              <w:top w:val="single" w:sz="12" w:space="0" w:color="auto"/>
              <w:bottom w:val="single" w:sz="12" w:space="0" w:color="auto"/>
              <w:right w:val="single" w:sz="12" w:space="0" w:color="auto"/>
            </w:tcBorders>
            <w:shd w:val="clear" w:color="auto" w:fill="D9D9D9" w:themeFill="background1" w:themeFillShade="D9"/>
            <w:vAlign w:val="center"/>
          </w:tcPr>
          <w:p w:rsidR="0069374B" w:rsidRPr="00D63CA7" w:rsidRDefault="0069374B" w:rsidP="00753496">
            <w:pPr>
              <w:keepNext/>
              <w:spacing w:line="23" w:lineRule="atLeast"/>
              <w:jc w:val="center"/>
              <w:rPr>
                <w:rFonts w:ascii="David" w:hAnsi="David" w:cs="David"/>
                <w:b/>
                <w:bCs/>
                <w:rtl/>
              </w:rPr>
            </w:pPr>
            <w:r w:rsidRPr="00D63CA7">
              <w:rPr>
                <w:rFonts w:ascii="David" w:hAnsi="David" w:cs="David"/>
                <w:b/>
                <w:bCs/>
                <w:rtl/>
              </w:rPr>
              <w:t>תשובה</w:t>
            </w:r>
          </w:p>
        </w:tc>
      </w:tr>
      <w:tr w:rsidR="0069374B" w:rsidRPr="00D63CA7" w:rsidTr="00753496">
        <w:trPr>
          <w:trHeight w:val="18"/>
          <w:tblHeader/>
        </w:trPr>
        <w:tc>
          <w:tcPr>
            <w:tcW w:w="11031" w:type="dxa"/>
            <w:gridSpan w:val="5"/>
            <w:tcBorders>
              <w:top w:val="single" w:sz="4" w:space="0" w:color="auto"/>
              <w:left w:val="single" w:sz="12" w:space="0" w:color="auto"/>
              <w:bottom w:val="single" w:sz="4" w:space="0" w:color="auto"/>
              <w:right w:val="single" w:sz="12" w:space="0" w:color="auto"/>
            </w:tcBorders>
            <w:shd w:val="clear" w:color="auto" w:fill="F2F2F2" w:themeFill="background1" w:themeFillShade="F2"/>
          </w:tcPr>
          <w:p w:rsidR="0069374B" w:rsidRPr="00D63CA7" w:rsidRDefault="0069374B" w:rsidP="00753496">
            <w:pPr>
              <w:tabs>
                <w:tab w:val="left" w:pos="3629"/>
                <w:tab w:val="left" w:pos="4033"/>
                <w:tab w:val="center" w:pos="4982"/>
              </w:tabs>
              <w:autoSpaceDE w:val="0"/>
              <w:autoSpaceDN w:val="0"/>
              <w:adjustRightInd w:val="0"/>
              <w:rPr>
                <w:rFonts w:ascii="David" w:hAnsi="David" w:cs="David"/>
                <w:rtl/>
              </w:rPr>
            </w:pPr>
          </w:p>
        </w:tc>
      </w:tr>
      <w:tr w:rsidR="0069374B"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69374B" w:rsidRPr="00D63CA7" w:rsidRDefault="0069374B" w:rsidP="0069374B">
            <w:pPr>
              <w:pStyle w:val="a9"/>
              <w:numPr>
                <w:ilvl w:val="0"/>
                <w:numId w:val="2"/>
              </w:numPr>
              <w:tabs>
                <w:tab w:val="left" w:pos="1821"/>
              </w:tabs>
              <w:jc w:val="both"/>
              <w:rPr>
                <w:rFonts w:ascii="David" w:hAnsi="David" w:cs="David"/>
                <w:rtl/>
              </w:rPr>
            </w:pPr>
          </w:p>
        </w:tc>
        <w:tc>
          <w:tcPr>
            <w:tcW w:w="1559" w:type="dxa"/>
            <w:shd w:val="clear" w:color="auto" w:fill="auto"/>
          </w:tcPr>
          <w:p w:rsidR="0069374B" w:rsidRPr="00D63CA7" w:rsidRDefault="00CA1279" w:rsidP="00194ED0">
            <w:pPr>
              <w:pStyle w:val="HNormal"/>
              <w:tabs>
                <w:tab w:val="left" w:pos="1930"/>
              </w:tabs>
              <w:rPr>
                <w:rFonts w:ascii="David" w:hAnsi="David" w:cs="David"/>
                <w:sz w:val="24"/>
                <w:rtl/>
              </w:rPr>
            </w:pPr>
            <w:r>
              <w:rPr>
                <w:rtl/>
              </w:rPr>
              <w:t>8.1.8</w:t>
            </w:r>
          </w:p>
        </w:tc>
        <w:tc>
          <w:tcPr>
            <w:tcW w:w="1134" w:type="dxa"/>
            <w:tcBorders>
              <w:top w:val="single" w:sz="2" w:space="0" w:color="auto"/>
              <w:left w:val="single" w:sz="2" w:space="0" w:color="auto"/>
              <w:bottom w:val="single" w:sz="2" w:space="0" w:color="auto"/>
              <w:right w:val="single" w:sz="2" w:space="0" w:color="auto"/>
            </w:tcBorders>
          </w:tcPr>
          <w:p w:rsidR="0069374B" w:rsidRPr="00D63CA7" w:rsidRDefault="00CA1279" w:rsidP="00194ED0">
            <w:pPr>
              <w:pStyle w:val="a9"/>
              <w:ind w:left="0"/>
              <w:rPr>
                <w:rFonts w:ascii="David" w:hAnsi="David" w:cs="David"/>
                <w:noProof/>
                <w:rtl/>
                <w:lang w:eastAsia="he-IL"/>
              </w:rPr>
            </w:pPr>
            <w:r>
              <w:rPr>
                <w:rFonts w:ascii="David" w:hAnsi="David" w:cs="David" w:hint="cs"/>
                <w:noProof/>
                <w:rtl/>
                <w:lang w:eastAsia="he-IL"/>
              </w:rPr>
              <w:t>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9374B" w:rsidRPr="00D63CA7" w:rsidRDefault="00560923" w:rsidP="00560923">
            <w:pPr>
              <w:pStyle w:val="a9"/>
              <w:ind w:left="0"/>
              <w:rPr>
                <w:rFonts w:ascii="David" w:hAnsi="David" w:cs="David"/>
                <w:noProof/>
                <w:rtl/>
                <w:lang w:eastAsia="he-IL"/>
              </w:rPr>
            </w:pPr>
            <w:r>
              <w:rPr>
                <w:rFonts w:ascii="David" w:hAnsi="David" w:cs="David" w:hint="cs"/>
                <w:noProof/>
                <w:rtl/>
                <w:lang w:eastAsia="he-IL"/>
              </w:rPr>
              <w:t xml:space="preserve">אין לדרוש ערבות הצעה על סכום שאינו עולה על חצי מלש"ח לפיכך נודה על עדכון מסמכי המכרז </w:t>
            </w:r>
          </w:p>
        </w:tc>
        <w:tc>
          <w:tcPr>
            <w:tcW w:w="3261" w:type="dxa"/>
            <w:tcBorders>
              <w:top w:val="single" w:sz="4" w:space="0" w:color="auto"/>
              <w:left w:val="single" w:sz="4" w:space="0" w:color="auto"/>
              <w:bottom w:val="single" w:sz="4" w:space="0" w:color="auto"/>
              <w:right w:val="single" w:sz="12" w:space="0" w:color="auto"/>
            </w:tcBorders>
          </w:tcPr>
          <w:p w:rsidR="0069374B" w:rsidRPr="00D63CA7" w:rsidRDefault="00560923" w:rsidP="00560923">
            <w:pPr>
              <w:tabs>
                <w:tab w:val="left" w:pos="226"/>
              </w:tabs>
              <w:spacing w:after="160"/>
              <w:jc w:val="both"/>
              <w:rPr>
                <w:rFonts w:ascii="David" w:hAnsi="David" w:cs="David"/>
                <w:noProof/>
                <w:rtl/>
                <w:lang w:eastAsia="he-IL"/>
              </w:rPr>
            </w:pPr>
            <w:r>
              <w:rPr>
                <w:rFonts w:ascii="David" w:hAnsi="David" w:cs="David" w:hint="cs"/>
                <w:noProof/>
                <w:rtl/>
                <w:lang w:eastAsia="he-IL"/>
              </w:rPr>
              <w:t xml:space="preserve">מאחר ובהתאם לתעריפי היועצים והיקף השעות המשוער היקף ההתקשרות אינו בהכרח יהיה נמוך מחצי מלש"ח והכל תלוי בסוג היועץ, תעריף והצעת המחיר של המגיש. לצד האמור, לפנים משורת הדין, וועדת המכרזים אישרה מנימוקים חריגים פטור מערבות הצעה בהתאם לסעיף 2.3.1.2 </w:t>
            </w:r>
            <w:bookmarkStart w:id="1" w:name="_GoBack"/>
            <w:bookmarkEnd w:id="1"/>
            <w:r>
              <w:rPr>
                <w:rFonts w:ascii="David" w:hAnsi="David" w:cs="David" w:hint="cs"/>
                <w:noProof/>
                <w:rtl/>
                <w:lang w:eastAsia="he-IL"/>
              </w:rPr>
              <w:t>להוראת התכ"מ 7.5.1.1</w:t>
            </w:r>
          </w:p>
        </w:tc>
      </w:tr>
      <w:tr w:rsidR="00CA1279"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CA1279" w:rsidRPr="00D63CA7" w:rsidRDefault="00CA1279" w:rsidP="00CA1279">
            <w:pPr>
              <w:pStyle w:val="a9"/>
              <w:numPr>
                <w:ilvl w:val="0"/>
                <w:numId w:val="2"/>
              </w:numPr>
              <w:tabs>
                <w:tab w:val="left" w:pos="1821"/>
              </w:tabs>
              <w:jc w:val="both"/>
              <w:rPr>
                <w:rFonts w:ascii="David" w:hAnsi="David" w:cs="David"/>
                <w:rtl/>
              </w:rPr>
            </w:pPr>
          </w:p>
        </w:tc>
        <w:tc>
          <w:tcPr>
            <w:tcW w:w="1559" w:type="dxa"/>
            <w:shd w:val="clear" w:color="auto" w:fill="auto"/>
          </w:tcPr>
          <w:p w:rsidR="00CA1279" w:rsidRPr="00D63CA7" w:rsidRDefault="00CA1279" w:rsidP="00CA1279">
            <w:pPr>
              <w:pStyle w:val="HNormal"/>
              <w:tabs>
                <w:tab w:val="left" w:pos="1930"/>
              </w:tabs>
              <w:rPr>
                <w:rFonts w:ascii="David" w:hAnsi="David" w:cs="David"/>
                <w:sz w:val="24"/>
                <w:rtl/>
              </w:rPr>
            </w:pPr>
            <w:r>
              <w:rPr>
                <w:rFonts w:ascii="David" w:hAnsi="David" w:cs="David" w:hint="cs"/>
                <w:sz w:val="24"/>
                <w:rtl/>
              </w:rPr>
              <w:t>8.2.1</w:t>
            </w:r>
          </w:p>
        </w:tc>
        <w:tc>
          <w:tcPr>
            <w:tcW w:w="1134" w:type="dxa"/>
            <w:tcBorders>
              <w:top w:val="single" w:sz="2" w:space="0" w:color="auto"/>
              <w:left w:val="single" w:sz="2" w:space="0" w:color="auto"/>
              <w:bottom w:val="single" w:sz="2" w:space="0" w:color="auto"/>
              <w:right w:val="single" w:sz="2" w:space="0" w:color="auto"/>
            </w:tcBorders>
          </w:tcPr>
          <w:p w:rsidR="00CA1279" w:rsidRPr="00D63CA7" w:rsidRDefault="00CA1279" w:rsidP="00CA1279">
            <w:pPr>
              <w:pStyle w:val="a9"/>
              <w:ind w:left="0"/>
              <w:rPr>
                <w:rFonts w:ascii="David" w:hAnsi="David" w:cs="David"/>
                <w:noProof/>
                <w:rtl/>
                <w:lang w:eastAsia="he-IL"/>
              </w:rPr>
            </w:pPr>
            <w:r>
              <w:rPr>
                <w:rFonts w:ascii="David" w:hAnsi="David" w:cs="David" w:hint="cs"/>
                <w:noProof/>
                <w:rtl/>
                <w:lang w:eastAsia="he-IL"/>
              </w:rPr>
              <w:t>3</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CA1279" w:rsidRPr="00D63CA7" w:rsidRDefault="00CA1279" w:rsidP="00CA1279">
            <w:pPr>
              <w:pStyle w:val="a9"/>
              <w:ind w:left="0"/>
              <w:rPr>
                <w:rFonts w:ascii="David" w:hAnsi="David" w:cs="David"/>
                <w:noProof/>
                <w:rtl/>
                <w:lang w:eastAsia="he-IL"/>
              </w:rPr>
            </w:pPr>
            <w:r>
              <w:rPr>
                <w:rFonts w:ascii="David" w:hAnsi="David" w:cs="David" w:hint="cs"/>
                <w:noProof/>
                <w:rtl/>
                <w:lang w:eastAsia="he-IL"/>
              </w:rPr>
              <w:t xml:space="preserve">האם יועץ הנעדר תואר אקדמי יכול להתמודד במכרז? </w:t>
            </w:r>
          </w:p>
        </w:tc>
        <w:tc>
          <w:tcPr>
            <w:tcW w:w="3261" w:type="dxa"/>
            <w:tcBorders>
              <w:top w:val="single" w:sz="4" w:space="0" w:color="auto"/>
              <w:left w:val="single" w:sz="4" w:space="0" w:color="auto"/>
              <w:bottom w:val="single" w:sz="4" w:space="0" w:color="auto"/>
              <w:right w:val="single" w:sz="12" w:space="0" w:color="auto"/>
            </w:tcBorders>
          </w:tcPr>
          <w:p w:rsidR="00CA1279" w:rsidRDefault="00CA1279" w:rsidP="00CA1279">
            <w:pPr>
              <w:autoSpaceDE w:val="0"/>
              <w:autoSpaceDN w:val="0"/>
              <w:adjustRightInd w:val="0"/>
              <w:jc w:val="both"/>
              <w:rPr>
                <w:rFonts w:ascii="David" w:hAnsi="David" w:cs="David"/>
                <w:noProof/>
                <w:rtl/>
                <w:lang w:eastAsia="he-IL"/>
              </w:rPr>
            </w:pPr>
            <w:r>
              <w:rPr>
                <w:rFonts w:ascii="David" w:hAnsi="David" w:cs="David" w:hint="cs"/>
                <w:noProof/>
                <w:rtl/>
                <w:lang w:eastAsia="he-IL"/>
              </w:rPr>
              <w:t>היועץ נדרש לעמוד תנאי הסף המקצועיים הנדרשים מהיועץ</w:t>
            </w:r>
          </w:p>
          <w:p w:rsidR="00CA1279" w:rsidRPr="0069374B" w:rsidRDefault="00CA1279" w:rsidP="00CA1279">
            <w:pPr>
              <w:jc w:val="both"/>
              <w:rPr>
                <w:rFonts w:ascii="David" w:hAnsi="David" w:cs="David"/>
                <w:noProof/>
                <w:rtl/>
                <w:lang w:eastAsia="he-IL"/>
              </w:rPr>
            </w:pPr>
            <w:r w:rsidRPr="0069374B">
              <w:rPr>
                <w:rFonts w:ascii="David" w:hAnsi="David" w:cs="David" w:hint="cs"/>
                <w:noProof/>
                <w:rtl/>
                <w:lang w:eastAsia="he-IL"/>
              </w:rPr>
              <w:t>המוצע</w:t>
            </w:r>
            <w:r>
              <w:rPr>
                <w:rFonts w:ascii="David" w:hAnsi="David" w:cs="David" w:hint="cs"/>
                <w:noProof/>
                <w:rtl/>
                <w:lang w:eastAsia="he-IL"/>
              </w:rPr>
              <w:t xml:space="preserve"> ובכלל זה תנאי הסף המפורט בסעיף 8.2.1 למסמכי המכרז, הקובע כדלקמן: </w:t>
            </w:r>
          </w:p>
          <w:p w:rsidR="00CA1279" w:rsidRPr="00D63CA7" w:rsidRDefault="00CA1279" w:rsidP="00CA1279">
            <w:pPr>
              <w:tabs>
                <w:tab w:val="left" w:pos="226"/>
              </w:tabs>
              <w:spacing w:after="160"/>
              <w:jc w:val="both"/>
              <w:rPr>
                <w:rFonts w:ascii="David" w:hAnsi="David" w:cs="David"/>
                <w:noProof/>
                <w:rtl/>
                <w:lang w:eastAsia="he-IL"/>
              </w:rPr>
            </w:pPr>
            <w:bookmarkStart w:id="2" w:name="_Ref20982876"/>
            <w:r>
              <w:rPr>
                <w:rFonts w:ascii="David" w:hAnsi="David" w:cs="David" w:hint="cs"/>
                <w:noProof/>
                <w:rtl/>
                <w:lang w:eastAsia="he-IL"/>
              </w:rPr>
              <w:t>"</w:t>
            </w:r>
            <w:r w:rsidRPr="0069374B">
              <w:rPr>
                <w:rFonts w:ascii="David" w:hAnsi="David" w:cs="David" w:hint="cs"/>
                <w:noProof/>
                <w:rtl/>
                <w:lang w:eastAsia="he-IL"/>
              </w:rPr>
              <w:t xml:space="preserve">במועד האחרון להגשת הצעות למכרז, היועץ המוצע הינו בעל תואר אקדמי כהגדרתו בסעיף </w:t>
            </w:r>
            <w:r w:rsidRPr="0069374B">
              <w:rPr>
                <w:rFonts w:ascii="David" w:hAnsi="David" w:cs="David"/>
                <w:noProof/>
                <w:rtl/>
                <w:lang w:eastAsia="he-IL"/>
              </w:rPr>
              <w:fldChar w:fldCharType="begin"/>
            </w:r>
            <w:r w:rsidRPr="0069374B">
              <w:rPr>
                <w:rFonts w:ascii="David" w:hAnsi="David" w:cs="David"/>
                <w:noProof/>
                <w:rtl/>
                <w:lang w:eastAsia="he-IL"/>
              </w:rPr>
              <w:instrText xml:space="preserve"> </w:instrText>
            </w:r>
            <w:r w:rsidRPr="0069374B">
              <w:rPr>
                <w:rFonts w:ascii="David" w:hAnsi="David" w:cs="David" w:hint="cs"/>
                <w:noProof/>
                <w:lang w:eastAsia="he-IL"/>
              </w:rPr>
              <w:instrText>REF</w:instrText>
            </w:r>
            <w:r w:rsidRPr="0069374B">
              <w:rPr>
                <w:rFonts w:ascii="David" w:hAnsi="David" w:cs="David" w:hint="cs"/>
                <w:noProof/>
                <w:rtl/>
                <w:lang w:eastAsia="he-IL"/>
              </w:rPr>
              <w:instrText xml:space="preserve"> _</w:instrText>
            </w:r>
            <w:r w:rsidRPr="0069374B">
              <w:rPr>
                <w:rFonts w:ascii="David" w:hAnsi="David" w:cs="David" w:hint="cs"/>
                <w:noProof/>
                <w:lang w:eastAsia="he-IL"/>
              </w:rPr>
              <w:instrText>Ref20948013 \r \h</w:instrText>
            </w:r>
            <w:r w:rsidRPr="0069374B">
              <w:rPr>
                <w:rFonts w:ascii="David" w:hAnsi="David" w:cs="David"/>
                <w:noProof/>
                <w:rtl/>
                <w:lang w:eastAsia="he-IL"/>
              </w:rPr>
              <w:instrText xml:space="preserve">  \* </w:instrText>
            </w:r>
            <w:r w:rsidRPr="0069374B">
              <w:rPr>
                <w:rFonts w:ascii="David" w:hAnsi="David" w:cs="David"/>
                <w:noProof/>
                <w:lang w:eastAsia="he-IL"/>
              </w:rPr>
              <w:instrText>MERGEFORMAT</w:instrText>
            </w:r>
            <w:r w:rsidRPr="0069374B">
              <w:rPr>
                <w:rFonts w:ascii="David" w:hAnsi="David" w:cs="David"/>
                <w:noProof/>
                <w:rtl/>
                <w:lang w:eastAsia="he-IL"/>
              </w:rPr>
              <w:instrText xml:space="preserve"> </w:instrText>
            </w:r>
            <w:r w:rsidRPr="0069374B">
              <w:rPr>
                <w:rFonts w:ascii="David" w:hAnsi="David" w:cs="David"/>
                <w:noProof/>
                <w:rtl/>
                <w:lang w:eastAsia="he-IL"/>
              </w:rPr>
            </w:r>
            <w:r w:rsidRPr="0069374B">
              <w:rPr>
                <w:rFonts w:ascii="David" w:hAnsi="David" w:cs="David"/>
                <w:noProof/>
                <w:rtl/>
                <w:lang w:eastAsia="he-IL"/>
              </w:rPr>
              <w:fldChar w:fldCharType="separate"/>
            </w:r>
            <w:r w:rsidRPr="0069374B">
              <w:rPr>
                <w:rFonts w:ascii="David" w:hAnsi="David" w:cs="David"/>
                <w:noProof/>
                <w:cs/>
                <w:lang w:eastAsia="he-IL"/>
              </w:rPr>
              <w:t>‎</w:t>
            </w:r>
            <w:r w:rsidRPr="0069374B">
              <w:rPr>
                <w:rFonts w:ascii="David" w:hAnsi="David" w:cs="David"/>
                <w:noProof/>
                <w:lang w:eastAsia="he-IL"/>
              </w:rPr>
              <w:t>2.10</w:t>
            </w:r>
            <w:r w:rsidRPr="0069374B">
              <w:rPr>
                <w:rFonts w:ascii="David" w:hAnsi="David" w:cs="David"/>
                <w:noProof/>
                <w:rtl/>
                <w:lang w:eastAsia="he-IL"/>
              </w:rPr>
              <w:fldChar w:fldCharType="end"/>
            </w:r>
            <w:r w:rsidRPr="0069374B">
              <w:rPr>
                <w:rFonts w:ascii="David" w:hAnsi="David" w:cs="David" w:hint="cs"/>
                <w:noProof/>
                <w:rtl/>
                <w:lang w:eastAsia="he-IL"/>
              </w:rPr>
              <w:t xml:space="preserve"> לעיל.</w:t>
            </w:r>
            <w:bookmarkEnd w:id="2"/>
            <w:r>
              <w:rPr>
                <w:rFonts w:ascii="David" w:hAnsi="David" w:cs="David" w:hint="cs"/>
                <w:noProof/>
                <w:rtl/>
                <w:lang w:eastAsia="he-IL"/>
              </w:rPr>
              <w:t>"</w:t>
            </w:r>
          </w:p>
        </w:tc>
      </w:tr>
      <w:tr w:rsidR="0069374B"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69374B" w:rsidRPr="00D63CA7" w:rsidRDefault="0069374B" w:rsidP="0069374B">
            <w:pPr>
              <w:pStyle w:val="a9"/>
              <w:numPr>
                <w:ilvl w:val="0"/>
                <w:numId w:val="2"/>
              </w:numPr>
              <w:tabs>
                <w:tab w:val="left" w:pos="1821"/>
              </w:tabs>
              <w:jc w:val="both"/>
              <w:rPr>
                <w:rFonts w:ascii="David" w:hAnsi="David" w:cs="David"/>
                <w:rtl/>
              </w:rPr>
            </w:pPr>
          </w:p>
        </w:tc>
        <w:tc>
          <w:tcPr>
            <w:tcW w:w="1559" w:type="dxa"/>
            <w:shd w:val="clear" w:color="auto" w:fill="auto"/>
          </w:tcPr>
          <w:p w:rsidR="0069374B" w:rsidRDefault="0069374B" w:rsidP="00753496">
            <w:pPr>
              <w:pStyle w:val="HNormal"/>
              <w:tabs>
                <w:tab w:val="left" w:pos="1930"/>
              </w:tabs>
              <w:spacing w:line="360" w:lineRule="auto"/>
              <w:rPr>
                <w:rFonts w:ascii="David" w:hAnsi="David" w:cs="David"/>
                <w:sz w:val="24"/>
                <w:rtl/>
              </w:rPr>
            </w:pPr>
            <w:r>
              <w:rPr>
                <w:rFonts w:ascii="David" w:hAnsi="David" w:cs="David" w:hint="cs"/>
                <w:sz w:val="24"/>
                <w:rtl/>
              </w:rPr>
              <w:t xml:space="preserve">2.4 בחוברת ההצעה </w:t>
            </w:r>
          </w:p>
        </w:tc>
        <w:tc>
          <w:tcPr>
            <w:tcW w:w="1134" w:type="dxa"/>
            <w:tcBorders>
              <w:top w:val="single" w:sz="2" w:space="0" w:color="auto"/>
              <w:left w:val="single" w:sz="2" w:space="0" w:color="auto"/>
              <w:bottom w:val="single" w:sz="2" w:space="0" w:color="auto"/>
              <w:right w:val="single" w:sz="2" w:space="0" w:color="auto"/>
            </w:tcBorders>
          </w:tcPr>
          <w:p w:rsidR="0069374B" w:rsidRPr="00D63CA7" w:rsidRDefault="0069374B" w:rsidP="00753496">
            <w:pPr>
              <w:pStyle w:val="a9"/>
              <w:ind w:left="0"/>
              <w:rPr>
                <w:rFonts w:ascii="David" w:hAnsi="David" w:cs="David"/>
                <w:noProof/>
                <w:rtl/>
                <w:lang w:eastAsia="he-IL"/>
              </w:rPr>
            </w:pPr>
            <w:r>
              <w:rPr>
                <w:rFonts w:ascii="David" w:hAnsi="David" w:cs="David" w:hint="cs"/>
                <w:noProof/>
                <w:rtl/>
                <w:lang w:eastAsia="he-IL"/>
              </w:rPr>
              <w:t>54</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בסעיף 2.4</w:t>
            </w:r>
            <w:r>
              <w:rPr>
                <w:rFonts w:ascii="David" w:hAnsi="David" w:cs="David" w:hint="cs"/>
                <w:noProof/>
                <w:rtl/>
                <w:lang w:eastAsia="he-IL"/>
              </w:rPr>
              <w:t xml:space="preserve"> </w:t>
            </w:r>
            <w:r w:rsidRPr="0069374B">
              <w:rPr>
                <w:rFonts w:ascii="David" w:hAnsi="David" w:cs="David" w:hint="cs"/>
                <w:noProof/>
                <w:rtl/>
                <w:lang w:eastAsia="he-IL"/>
              </w:rPr>
              <w:t>בחוברת ההצעה של המכרז, מצוין כי "על המציע לפרט בפירוט נרחב ככל הניתן את ניסיונו של היועץ המוצע מטעם בליווי מבחני תמיכה בגופים ציבוריים".</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לעמת זאת, בסעיף 13.3.7.4.1, עמ' 10 בחוברת המכרז, מצוין כי "הניקוד יינתן בגין מס' שנות הניסיון בליווי מבחני תמיכה בגופים ציבוריים".</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בהתאם לדרישות אלה, נשאלה בעמוד 54 בחוברת ההצעה של המכרז השאלה הבאה: 'מספר מבחני תמיכה בגופים ציבוריים עבורם בוצעה עבודת הליווי'. נראה כי נפלה טעות בשאלה זו, וכי הכוונה הייתה ל'מספר שנות ניסיון בליווי מבחני תמיכה בגופים ציבוריים'.</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האם אכן כך?</w:t>
            </w:r>
          </w:p>
          <w:p w:rsidR="0069374B" w:rsidRPr="0069374B" w:rsidRDefault="0069374B" w:rsidP="0069374B">
            <w:pPr>
              <w:rPr>
                <w:rFonts w:ascii="David" w:hAnsi="David" w:cs="David"/>
                <w:noProof/>
                <w:rtl/>
                <w:lang w:eastAsia="he-IL"/>
              </w:rPr>
            </w:pPr>
            <w:r w:rsidRPr="0069374B">
              <w:rPr>
                <w:rFonts w:ascii="David" w:hAnsi="David" w:cs="David" w:hint="cs"/>
                <w:noProof/>
                <w:rtl/>
                <w:lang w:eastAsia="he-IL"/>
              </w:rPr>
              <w:t xml:space="preserve">במידה שאכן כך, הרי שהשורה הכתובה מעל לשאלה זו ("העבודה כללה ליווי מבחני תמיכה ממשלתיים </w:t>
            </w:r>
            <w:r w:rsidRPr="0069374B">
              <w:rPr>
                <w:rFonts w:ascii="David" w:hAnsi="David" w:cs="David"/>
                <w:noProof/>
                <w:rtl/>
                <w:lang w:eastAsia="he-IL"/>
              </w:rPr>
              <w:t>–</w:t>
            </w:r>
            <w:r w:rsidRPr="0069374B">
              <w:rPr>
                <w:rFonts w:ascii="David" w:hAnsi="David" w:cs="David" w:hint="cs"/>
                <w:noProof/>
                <w:rtl/>
                <w:lang w:eastAsia="he-IL"/>
              </w:rPr>
              <w:t xml:space="preserve"> כן / לא (הקף בעיגול) </w:t>
            </w:r>
            <w:r w:rsidRPr="0069374B">
              <w:rPr>
                <w:rFonts w:ascii="David" w:hAnsi="David" w:cs="David"/>
                <w:noProof/>
                <w:rtl/>
                <w:lang w:eastAsia="he-IL"/>
              </w:rPr>
              <w:t>–</w:t>
            </w:r>
            <w:r w:rsidRPr="0069374B">
              <w:rPr>
                <w:rFonts w:ascii="David" w:hAnsi="David" w:cs="David" w:hint="cs"/>
                <w:noProof/>
                <w:rtl/>
                <w:lang w:eastAsia="he-IL"/>
              </w:rPr>
              <w:t xml:space="preserve"> מיותרת.</w:t>
            </w:r>
          </w:p>
          <w:p w:rsidR="0069374B" w:rsidRDefault="0069374B" w:rsidP="00753496">
            <w:pPr>
              <w:pStyle w:val="a9"/>
              <w:ind w:left="0"/>
              <w:rPr>
                <w:rFonts w:ascii="David" w:hAnsi="David" w:cs="David"/>
                <w:noProof/>
                <w:rtl/>
                <w:lang w:eastAsia="he-IL"/>
              </w:rPr>
            </w:pPr>
          </w:p>
        </w:tc>
        <w:tc>
          <w:tcPr>
            <w:tcW w:w="3261" w:type="dxa"/>
            <w:tcBorders>
              <w:top w:val="single" w:sz="4" w:space="0" w:color="auto"/>
              <w:left w:val="single" w:sz="4" w:space="0" w:color="auto"/>
              <w:bottom w:val="single" w:sz="4" w:space="0" w:color="auto"/>
              <w:right w:val="single" w:sz="12" w:space="0" w:color="auto"/>
            </w:tcBorders>
          </w:tcPr>
          <w:p w:rsidR="0069374B" w:rsidRPr="004A407B" w:rsidRDefault="0069374B" w:rsidP="00753496">
            <w:pPr>
              <w:autoSpaceDE w:val="0"/>
              <w:autoSpaceDN w:val="0"/>
              <w:adjustRightInd w:val="0"/>
              <w:jc w:val="both"/>
              <w:rPr>
                <w:rFonts w:ascii="David" w:hAnsi="David" w:cs="David"/>
                <w:highlight w:val="yellow"/>
                <w:rtl/>
              </w:rPr>
            </w:pPr>
            <w:r w:rsidRPr="007C79CA">
              <w:rPr>
                <w:rFonts w:ascii="David" w:hAnsi="David" w:cs="David" w:hint="cs"/>
                <w:rtl/>
              </w:rPr>
              <w:t xml:space="preserve"> </w:t>
            </w:r>
            <w:r w:rsidR="00194ED0" w:rsidRPr="00194ED0">
              <w:rPr>
                <w:rFonts w:ascii="David" w:hAnsi="David" w:cs="David" w:hint="cs"/>
                <w:rtl/>
              </w:rPr>
              <w:t xml:space="preserve">הנתון נדרש לטובת ניקוד אמת המידה המפורטת </w:t>
            </w:r>
            <w:r w:rsidR="00194ED0" w:rsidRPr="00DB0B42">
              <w:rPr>
                <w:rFonts w:ascii="David" w:hAnsi="David" w:cs="David" w:hint="cs"/>
                <w:rtl/>
              </w:rPr>
              <w:t xml:space="preserve">בסעיף 13.3.7.4.2 </w:t>
            </w:r>
          </w:p>
        </w:tc>
      </w:tr>
      <w:tr w:rsidR="0069374B" w:rsidRPr="00D63CA7" w:rsidTr="00753496">
        <w:trPr>
          <w:trHeight w:val="829"/>
          <w:tblHeader/>
        </w:trPr>
        <w:tc>
          <w:tcPr>
            <w:tcW w:w="683" w:type="dxa"/>
            <w:tcBorders>
              <w:top w:val="single" w:sz="4" w:space="0" w:color="auto"/>
              <w:left w:val="single" w:sz="12" w:space="0" w:color="auto"/>
              <w:bottom w:val="single" w:sz="4" w:space="0" w:color="auto"/>
              <w:right w:val="single" w:sz="4" w:space="0" w:color="auto"/>
            </w:tcBorders>
          </w:tcPr>
          <w:p w:rsidR="0069374B" w:rsidRPr="00D63CA7" w:rsidRDefault="0069374B" w:rsidP="0069374B">
            <w:pPr>
              <w:pStyle w:val="a9"/>
              <w:numPr>
                <w:ilvl w:val="0"/>
                <w:numId w:val="2"/>
              </w:numPr>
              <w:tabs>
                <w:tab w:val="left" w:pos="1821"/>
              </w:tabs>
              <w:jc w:val="both"/>
              <w:rPr>
                <w:rFonts w:ascii="David" w:hAnsi="David" w:cs="David"/>
                <w:rtl/>
              </w:rPr>
            </w:pPr>
          </w:p>
        </w:tc>
        <w:tc>
          <w:tcPr>
            <w:tcW w:w="1559" w:type="dxa"/>
            <w:shd w:val="clear" w:color="auto" w:fill="auto"/>
          </w:tcPr>
          <w:p w:rsidR="0069374B" w:rsidRPr="00D63CA7" w:rsidRDefault="00194ED0" w:rsidP="00753496">
            <w:pPr>
              <w:pStyle w:val="HNormal"/>
              <w:tabs>
                <w:tab w:val="left" w:pos="1930"/>
              </w:tabs>
              <w:spacing w:line="360" w:lineRule="auto"/>
              <w:rPr>
                <w:rFonts w:ascii="David" w:hAnsi="David" w:cs="David"/>
                <w:sz w:val="24"/>
                <w:rtl/>
              </w:rPr>
            </w:pPr>
            <w:r>
              <w:rPr>
                <w:rFonts w:ascii="David" w:hAnsi="David" w:cs="David" w:hint="cs"/>
                <w:sz w:val="24"/>
                <w:rtl/>
              </w:rPr>
              <w:t>1 בחוברת ההצעה</w:t>
            </w:r>
          </w:p>
        </w:tc>
        <w:tc>
          <w:tcPr>
            <w:tcW w:w="1134" w:type="dxa"/>
            <w:tcBorders>
              <w:top w:val="single" w:sz="2" w:space="0" w:color="auto"/>
              <w:left w:val="single" w:sz="2" w:space="0" w:color="auto"/>
              <w:bottom w:val="single" w:sz="2" w:space="0" w:color="auto"/>
              <w:right w:val="single" w:sz="2" w:space="0" w:color="auto"/>
            </w:tcBorders>
          </w:tcPr>
          <w:p w:rsidR="0069374B" w:rsidRPr="00D63CA7" w:rsidRDefault="00194ED0" w:rsidP="00753496">
            <w:pPr>
              <w:pStyle w:val="a9"/>
              <w:ind w:left="0"/>
              <w:rPr>
                <w:rFonts w:ascii="David" w:hAnsi="David" w:cs="David"/>
                <w:noProof/>
                <w:rtl/>
                <w:lang w:eastAsia="he-IL"/>
              </w:rPr>
            </w:pPr>
            <w:r>
              <w:rPr>
                <w:rFonts w:ascii="David" w:hAnsi="David" w:cs="David" w:hint="cs"/>
                <w:noProof/>
                <w:rtl/>
                <w:lang w:eastAsia="he-IL"/>
              </w:rPr>
              <w:t>26</w:t>
            </w:r>
          </w:p>
        </w:tc>
        <w:tc>
          <w:tcPr>
            <w:tcW w:w="4394" w:type="dxa"/>
            <w:tcBorders>
              <w:top w:val="single" w:sz="2" w:space="0" w:color="auto"/>
              <w:left w:val="single" w:sz="2" w:space="0" w:color="auto"/>
              <w:bottom w:val="single" w:sz="2" w:space="0" w:color="auto"/>
              <w:right w:val="single" w:sz="2" w:space="0" w:color="auto"/>
            </w:tcBorders>
            <w:shd w:val="clear" w:color="auto" w:fill="FFFFFF"/>
          </w:tcPr>
          <w:p w:rsidR="00194ED0" w:rsidRPr="00194ED0" w:rsidRDefault="00194ED0" w:rsidP="00194ED0">
            <w:pPr>
              <w:pStyle w:val="a9"/>
              <w:ind w:left="0"/>
              <w:rPr>
                <w:rFonts w:ascii="David" w:hAnsi="David" w:cs="David"/>
                <w:noProof/>
                <w:rtl/>
                <w:lang w:eastAsia="he-IL"/>
              </w:rPr>
            </w:pPr>
            <w:r>
              <w:rPr>
                <w:rFonts w:ascii="David" w:hAnsi="David" w:cs="David" w:hint="cs"/>
                <w:noProof/>
                <w:rtl/>
                <w:lang w:eastAsia="he-IL"/>
              </w:rPr>
              <w:t xml:space="preserve">בסעיף 1 </w:t>
            </w:r>
            <w:r w:rsidRPr="00194ED0">
              <w:rPr>
                <w:rFonts w:ascii="David" w:hAnsi="David" w:cs="David" w:hint="cs"/>
                <w:noProof/>
                <w:rtl/>
                <w:lang w:eastAsia="he-IL"/>
              </w:rPr>
              <w:t>בחוברת ההצעה של המכרז, מצוין כי "על המציע בפירוט נרחב ככל הניתן את ניסיונו של היועץ המוצע במתן שירותי ייעוץ מקצועי לגופים ציבוריים...".</w:t>
            </w:r>
          </w:p>
          <w:p w:rsidR="00194ED0" w:rsidRPr="00194ED0" w:rsidRDefault="00194ED0" w:rsidP="00194ED0">
            <w:pPr>
              <w:pStyle w:val="a9"/>
              <w:ind w:left="0"/>
              <w:rPr>
                <w:rFonts w:ascii="David" w:hAnsi="David" w:cs="David"/>
                <w:noProof/>
                <w:rtl/>
                <w:lang w:eastAsia="he-IL"/>
              </w:rPr>
            </w:pPr>
            <w:r w:rsidRPr="00194ED0">
              <w:rPr>
                <w:rFonts w:ascii="David" w:hAnsi="David" w:cs="David" w:hint="cs"/>
                <w:noProof/>
                <w:rtl/>
                <w:lang w:eastAsia="he-IL"/>
              </w:rPr>
              <w:t>לעומת זאת, בסעיף 2.1.2.1, עמ' 34 בחוברת ההצעה של המכרז, מצוין כי "על המציע לפרט בפירוט נרחב ככל הניתן את ניסיונו של היועץ המוצע במתן שירותי ייעוץ מקצועי בנושא המגזר החרדי והתורני עבור משרדי ממשלה..."</w:t>
            </w:r>
          </w:p>
          <w:p w:rsidR="00194ED0" w:rsidRPr="00194ED0" w:rsidRDefault="00194ED0" w:rsidP="00194ED0">
            <w:pPr>
              <w:pStyle w:val="a9"/>
              <w:ind w:left="0"/>
              <w:rPr>
                <w:rFonts w:ascii="David" w:hAnsi="David" w:cs="David"/>
                <w:noProof/>
                <w:rtl/>
                <w:lang w:eastAsia="he-IL"/>
              </w:rPr>
            </w:pPr>
            <w:r w:rsidRPr="00194ED0">
              <w:rPr>
                <w:rFonts w:ascii="David" w:hAnsi="David" w:cs="David" w:hint="cs"/>
                <w:noProof/>
                <w:rtl/>
                <w:lang w:eastAsia="he-IL"/>
              </w:rPr>
              <w:t xml:space="preserve">במידה שליועץ המוצע יש ניסיון במתן שירותי ייעוץ עבור משרדי ממשלה בלבד (אשר כוללים גם הגדרת 'גופים ציבוריים'), האם הוא צריך לפרט תחת 'גופים ציבוריים' את אותו ניסיון שהוא מפרט תחת 'משרדי ממשלה', או שניתן להסתפק בציון העובדה כי הפירוט מובא תחת 'משרדי ממשלה'. שהרי "בכלל מאתיים </w:t>
            </w:r>
            <w:r w:rsidRPr="00194ED0">
              <w:rPr>
                <w:rFonts w:ascii="David" w:hAnsi="David" w:cs="David"/>
                <w:noProof/>
                <w:rtl/>
                <w:lang w:eastAsia="he-IL"/>
              </w:rPr>
              <w:t>–</w:t>
            </w:r>
            <w:r w:rsidRPr="00194ED0">
              <w:rPr>
                <w:rFonts w:ascii="David" w:hAnsi="David" w:cs="David" w:hint="cs"/>
                <w:noProof/>
                <w:rtl/>
                <w:lang w:eastAsia="he-IL"/>
              </w:rPr>
              <w:t xml:space="preserve"> מנה".</w:t>
            </w:r>
          </w:p>
          <w:p w:rsidR="00194ED0" w:rsidRPr="00194ED0" w:rsidRDefault="00194ED0" w:rsidP="00194ED0">
            <w:pPr>
              <w:pStyle w:val="a9"/>
              <w:ind w:left="0"/>
              <w:rPr>
                <w:rFonts w:ascii="David" w:hAnsi="David" w:cs="David"/>
                <w:noProof/>
                <w:rtl/>
                <w:lang w:eastAsia="he-IL"/>
              </w:rPr>
            </w:pPr>
            <w:r w:rsidRPr="00194ED0">
              <w:rPr>
                <w:rFonts w:ascii="David" w:hAnsi="David" w:cs="David" w:hint="cs"/>
                <w:noProof/>
                <w:rtl/>
                <w:lang w:eastAsia="he-IL"/>
              </w:rPr>
              <w:t xml:space="preserve">השאלה נוגעת גם לשאר הסעיפים הדורשים מענה, האם ניתן להסתפק במענה מפורט לסעיף אחד, תוך ציון הפנייה סעיף האחר למענה שניתן בסעיף הבא או הקודם, לפי העניין. </w:t>
            </w:r>
          </w:p>
          <w:p w:rsidR="0069374B" w:rsidRPr="00D63CA7" w:rsidRDefault="0069374B" w:rsidP="00753496">
            <w:pPr>
              <w:pStyle w:val="a9"/>
              <w:ind w:left="0"/>
              <w:rPr>
                <w:rFonts w:ascii="David" w:hAnsi="David" w:cs="David"/>
                <w:noProof/>
                <w:rtl/>
                <w:lang w:eastAsia="he-IL"/>
              </w:rPr>
            </w:pPr>
          </w:p>
        </w:tc>
        <w:tc>
          <w:tcPr>
            <w:tcW w:w="3261" w:type="dxa"/>
            <w:tcBorders>
              <w:top w:val="single" w:sz="4" w:space="0" w:color="auto"/>
              <w:left w:val="single" w:sz="4" w:space="0" w:color="auto"/>
              <w:bottom w:val="single" w:sz="4" w:space="0" w:color="auto"/>
              <w:right w:val="single" w:sz="12" w:space="0" w:color="auto"/>
            </w:tcBorders>
          </w:tcPr>
          <w:p w:rsidR="0069374B" w:rsidRPr="00D63CA7" w:rsidRDefault="00194ED0" w:rsidP="00194ED0">
            <w:pPr>
              <w:autoSpaceDE w:val="0"/>
              <w:autoSpaceDN w:val="0"/>
              <w:adjustRightInd w:val="0"/>
              <w:jc w:val="both"/>
              <w:rPr>
                <w:rFonts w:ascii="David" w:hAnsi="David" w:cs="David"/>
                <w:rtl/>
              </w:rPr>
            </w:pPr>
            <w:r>
              <w:rPr>
                <w:rFonts w:ascii="David" w:hAnsi="David" w:cs="David" w:hint="cs"/>
                <w:rtl/>
              </w:rPr>
              <w:t xml:space="preserve">יש לפעול להגשת הצעה בהתאם לדרישות המכרז, בכל מקום יש להתייחס לרכיבים הרלוונטיים. ככל שישנה חפיפה ניתן להפנות ואין צורך בהעתקת המסמכים, אלא להתייחס לניסיון נוסף בלבד, ככל שישנו.  </w:t>
            </w:r>
          </w:p>
        </w:tc>
      </w:tr>
    </w:tbl>
    <w:p w:rsidR="000A7F28" w:rsidRDefault="000A7F28"/>
    <w:sectPr w:rsidR="000A7F28" w:rsidSect="002C53E0">
      <w:headerReference w:type="first" r:id="rId9"/>
      <w:footerReference w:type="first" r:id="rId10"/>
      <w:endnotePr>
        <w:numFmt w:val="lowerLetter"/>
      </w:endnotePr>
      <w:pgSz w:w="11907" w:h="16840" w:code="9"/>
      <w:pgMar w:top="1134" w:right="1134" w:bottom="992" w:left="1134" w:header="720" w:footer="482"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351B" w:rsidRDefault="00CA351B" w:rsidP="00DB0B42">
      <w:r>
        <w:separator/>
      </w:r>
    </w:p>
  </w:endnote>
  <w:endnote w:type="continuationSeparator" w:id="0">
    <w:p w:rsidR="00CA351B" w:rsidRDefault="00CA351B" w:rsidP="00DB0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3EAF" w:rsidRDefault="00CA351B" w:rsidP="000A6BF5">
    <w:pPr>
      <w:pStyle w:val="a5"/>
      <w:jc w:val="center"/>
      <w:rPr>
        <w:szCs w:val="20"/>
        <w:rtl/>
      </w:rPr>
    </w:pPr>
    <w:r>
      <w:rPr>
        <w:noProof/>
      </w:rPr>
      <w:drawing>
        <wp:anchor distT="0" distB="0" distL="114300" distR="114300" simplePos="0" relativeHeight="251656192" behindDoc="0" locked="0" layoutInCell="1" allowOverlap="1" wp14:anchorId="687C16D8" wp14:editId="7B854537">
          <wp:simplePos x="0" y="0"/>
          <wp:positionH relativeFrom="column">
            <wp:posOffset>531495</wp:posOffset>
          </wp:positionH>
          <wp:positionV relativeFrom="paragraph">
            <wp:posOffset>110490</wp:posOffset>
          </wp:positionV>
          <wp:extent cx="571500" cy="421005"/>
          <wp:effectExtent l="0" t="0" r="0" b="0"/>
          <wp:wrapNone/>
          <wp:docPr id="16" name="תמונה 16" descr="לוגו GOV_I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לוגו GOV_IL"/>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1500" cy="4210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color w:val="000080"/>
        <w:spacing w:val="15"/>
        <w:sz w:val="18"/>
        <w:szCs w:val="20"/>
        <w:rtl/>
      </w:rPr>
      <mc:AlternateContent>
        <mc:Choice Requires="wps">
          <w:drawing>
            <wp:anchor distT="0" distB="0" distL="114300" distR="114300" simplePos="0" relativeHeight="251658240" behindDoc="0" locked="0" layoutInCell="1" allowOverlap="1" wp14:anchorId="42BD4CA3" wp14:editId="7331D437">
              <wp:simplePos x="0" y="0"/>
              <wp:positionH relativeFrom="column">
                <wp:posOffset>-21590</wp:posOffset>
              </wp:positionH>
              <wp:positionV relativeFrom="paragraph">
                <wp:posOffset>36195</wp:posOffset>
              </wp:positionV>
              <wp:extent cx="6172200" cy="0"/>
              <wp:effectExtent l="6985" t="13970" r="12065" b="5080"/>
              <wp:wrapNone/>
              <wp:docPr id="12" name="מחבר ישר 12" title="קו"/>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BD9FA63" id="מחבר ישר 12" o:spid="_x0000_s1026" alt="כותרת: קו" style="position:absolute;left:0;text-align:lef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pt,2.85pt" to="484.3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" strokeweight=".25pt"/>
          </w:pict>
        </mc:Fallback>
      </mc:AlternateContent>
    </w:r>
  </w:p>
  <w:p w:rsidR="00653EAF" w:rsidRDefault="00CA351B" w:rsidP="000A6BF5">
    <w:pPr>
      <w:pStyle w:val="a5"/>
      <w:tabs>
        <w:tab w:val="clear" w:pos="8306"/>
      </w:tabs>
      <w:ind w:left="567" w:hanging="567"/>
      <w:jc w:val="both"/>
      <w:rPr>
        <w:rFonts w:cs="David"/>
        <w:b/>
        <w:bCs/>
        <w:color w:val="000000"/>
        <w:spacing w:val="2"/>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משרדי הממשלה, הקריה המזרחית, בניין ג', ת.ד. 49100, ירושלים 91490, טל': 02-5411</w:t>
    </w:r>
    <w:r>
      <w:rPr>
        <w:rFonts w:cs="David" w:hint="cs"/>
        <w:b/>
        <w:bCs/>
        <w:color w:val="000000"/>
        <w:spacing w:val="2"/>
        <w:sz w:val="18"/>
        <w:szCs w:val="18"/>
        <w:rtl/>
      </w:rPr>
      <w:t>1</w:t>
    </w:r>
    <w:r w:rsidRPr="00C805EA">
      <w:rPr>
        <w:rFonts w:cs="David" w:hint="cs"/>
        <w:b/>
        <w:bCs/>
        <w:color w:val="000000"/>
        <w:spacing w:val="2"/>
        <w:sz w:val="18"/>
        <w:szCs w:val="18"/>
        <w:rtl/>
      </w:rPr>
      <w:t>9</w:t>
    </w:r>
    <w:r>
      <w:rPr>
        <w:rFonts w:cs="David" w:hint="cs"/>
        <w:b/>
        <w:bCs/>
        <w:color w:val="000000"/>
        <w:spacing w:val="2"/>
        <w:sz w:val="18"/>
        <w:szCs w:val="18"/>
        <w:rtl/>
      </w:rPr>
      <w:t>6</w:t>
    </w:r>
    <w:r w:rsidRPr="00C805EA">
      <w:rPr>
        <w:rFonts w:cs="David" w:hint="cs"/>
        <w:b/>
        <w:bCs/>
        <w:color w:val="000000"/>
        <w:spacing w:val="2"/>
        <w:sz w:val="18"/>
        <w:szCs w:val="18"/>
        <w:rtl/>
      </w:rPr>
      <w:t xml:space="preserve">, </w:t>
    </w:r>
  </w:p>
  <w:p w:rsidR="00653EAF" w:rsidRPr="00C805EA" w:rsidRDefault="00CA351B" w:rsidP="000A6BF5">
    <w:pPr>
      <w:pStyle w:val="a5"/>
      <w:tabs>
        <w:tab w:val="clear" w:pos="8306"/>
      </w:tabs>
      <w:ind w:left="567" w:hanging="567"/>
      <w:jc w:val="both"/>
      <w:rPr>
        <w:rFonts w:cs="David"/>
        <w:color w:val="000000"/>
        <w:w w:val="90"/>
        <w:sz w:val="18"/>
        <w:szCs w:val="18"/>
        <w:rtl/>
      </w:rPr>
    </w:pPr>
    <w:r>
      <w:rPr>
        <w:rFonts w:cs="David" w:hint="cs"/>
        <w:b/>
        <w:bCs/>
        <w:color w:val="000000"/>
        <w:spacing w:val="2"/>
        <w:sz w:val="18"/>
        <w:szCs w:val="18"/>
        <w:rtl/>
      </w:rPr>
      <w:t xml:space="preserve">             </w:t>
    </w:r>
    <w:r w:rsidRPr="00C805EA">
      <w:rPr>
        <w:rFonts w:cs="David" w:hint="cs"/>
        <w:b/>
        <w:bCs/>
        <w:color w:val="000000"/>
        <w:spacing w:val="2"/>
        <w:sz w:val="18"/>
        <w:szCs w:val="18"/>
        <w:rtl/>
      </w:rPr>
      <w:t xml:space="preserve"> </w:t>
    </w:r>
    <w:r w:rsidRPr="00C805EA">
      <w:rPr>
        <w:rFonts w:cs="David" w:hint="cs"/>
        <w:color w:val="000000"/>
        <w:w w:val="90"/>
        <w:sz w:val="18"/>
        <w:szCs w:val="18"/>
        <w:rtl/>
      </w:rPr>
      <w:t>דוא"ל</w:t>
    </w:r>
    <w:r w:rsidRPr="00C805EA">
      <w:rPr>
        <w:rFonts w:cs="David"/>
        <w:color w:val="000000"/>
        <w:w w:val="90"/>
        <w:sz w:val="18"/>
        <w:szCs w:val="18"/>
        <w:rtl/>
      </w:rPr>
      <w:t xml:space="preserve">: </w:t>
    </w:r>
    <w:hyperlink r:id="rId2" w:history="1">
      <w:r w:rsidRPr="00D358F9">
        <w:rPr>
          <w:rStyle w:val="Hyperlink"/>
          <w:rFonts w:cs="David"/>
          <w:w w:val="90"/>
          <w:sz w:val="18"/>
          <w:szCs w:val="18"/>
        </w:rPr>
        <w:t>mimi@most.gov.il</w:t>
      </w:r>
    </w:hyperlink>
    <w:r w:rsidRPr="00C805EA">
      <w:rPr>
        <w:rFonts w:cs="David" w:hint="cs"/>
        <w:color w:val="000000"/>
        <w:w w:val="90"/>
        <w:sz w:val="18"/>
        <w:szCs w:val="18"/>
        <w:rtl/>
      </w:rPr>
      <w:t xml:space="preserve"> </w:t>
    </w:r>
    <w:r w:rsidRPr="00C805EA">
      <w:rPr>
        <w:rFonts w:cs="David"/>
        <w:color w:val="000000"/>
        <w:w w:val="90"/>
        <w:sz w:val="18"/>
        <w:szCs w:val="18"/>
        <w:rtl/>
      </w:rPr>
      <w:t xml:space="preserve">כתובת </w:t>
    </w:r>
    <w:r w:rsidRPr="00C805EA">
      <w:rPr>
        <w:rFonts w:cs="David" w:hint="cs"/>
        <w:color w:val="000000"/>
        <w:w w:val="90"/>
        <w:sz w:val="18"/>
        <w:szCs w:val="18"/>
        <w:rtl/>
      </w:rPr>
      <w:t>האתר באינטרנט</w:t>
    </w:r>
    <w:r w:rsidRPr="00C805EA">
      <w:rPr>
        <w:rFonts w:cs="David"/>
        <w:color w:val="000000"/>
        <w:w w:val="90"/>
        <w:sz w:val="18"/>
        <w:szCs w:val="18"/>
        <w:rtl/>
      </w:rPr>
      <w:t>:</w:t>
    </w:r>
    <w:r w:rsidRPr="00C805EA">
      <w:rPr>
        <w:rFonts w:cs="David" w:hint="cs"/>
        <w:color w:val="000000"/>
        <w:w w:val="90"/>
        <w:sz w:val="18"/>
        <w:szCs w:val="18"/>
        <w:rtl/>
      </w:rPr>
      <w:t xml:space="preserve"> (תרבות וספורט)</w:t>
    </w:r>
    <w:r w:rsidRPr="00C805EA">
      <w:rPr>
        <w:rFonts w:cs="David" w:hint="cs"/>
        <w:color w:val="000000"/>
        <w:w w:val="90"/>
        <w:sz w:val="18"/>
        <w:szCs w:val="18"/>
      </w:rPr>
      <w:t xml:space="preserve"> </w:t>
    </w:r>
    <w:r w:rsidRPr="00C805EA">
      <w:rPr>
        <w:rFonts w:cs="David"/>
        <w:color w:val="000000"/>
        <w:w w:val="90"/>
        <w:sz w:val="18"/>
        <w:szCs w:val="18"/>
        <w:rtl/>
      </w:rPr>
      <w:t xml:space="preserve"> </w:t>
    </w:r>
    <w:hyperlink r:id="rId3" w:history="1">
      <w:r w:rsidRPr="00C805EA">
        <w:rPr>
          <w:rStyle w:val="Hyperlink"/>
          <w:rFonts w:cs="David"/>
          <w:w w:val="90"/>
          <w:sz w:val="18"/>
          <w:szCs w:val="18"/>
        </w:rPr>
        <w:t>http://www.mcs.gov.il</w:t>
      </w:r>
    </w:hyperlink>
    <w:r w:rsidRPr="00C805EA">
      <w:rPr>
        <w:rFonts w:cs="David" w:hint="cs"/>
        <w:color w:val="000000"/>
        <w:w w:val="90"/>
        <w:sz w:val="18"/>
        <w:szCs w:val="18"/>
        <w:rtl/>
      </w:rPr>
      <w:t xml:space="preserve">  </w:t>
    </w:r>
  </w:p>
  <w:p w:rsidR="00653EAF" w:rsidRDefault="00560923">
    <w:pPr>
      <w:pStyle w:val="a5"/>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3EAF" w:rsidRPr="000A6BF5" w:rsidRDefault="00560923" w:rsidP="000A6BF5">
    <w:pPr>
      <w:pStyle w:val="a5"/>
      <w:rPr>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351B" w:rsidRDefault="00CA351B" w:rsidP="00DB0B42">
      <w:r>
        <w:separator/>
      </w:r>
    </w:p>
  </w:footnote>
  <w:footnote w:type="continuationSeparator" w:id="0">
    <w:p w:rsidR="00CA351B" w:rsidRDefault="00CA351B" w:rsidP="00DB0B4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3EAF" w:rsidRDefault="00DB0B42" w:rsidP="000A6BF5">
    <w:pPr>
      <w:rPr>
        <w:b/>
        <w:bCs/>
        <w:color w:val="000080"/>
        <w:sz w:val="20"/>
        <w:szCs w:val="20"/>
        <w:rtl/>
      </w:rPr>
    </w:pPr>
    <w:r>
      <w:rPr>
        <w:noProof/>
        <w:rtl/>
      </w:rPr>
      <w:drawing>
        <wp:anchor distT="0" distB="0" distL="114300" distR="114300" simplePos="0" relativeHeight="251654144" behindDoc="0" locked="0" layoutInCell="1" allowOverlap="1" wp14:anchorId="48C9E6B8" wp14:editId="04A4F930">
          <wp:simplePos x="0" y="0"/>
          <wp:positionH relativeFrom="column">
            <wp:posOffset>4771390</wp:posOffset>
          </wp:positionH>
          <wp:positionV relativeFrom="paragraph">
            <wp:posOffset>-286385</wp:posOffset>
          </wp:positionV>
          <wp:extent cx="2090420" cy="1246505"/>
          <wp:effectExtent l="0" t="0" r="5080" b="0"/>
          <wp:wrapNone/>
          <wp:docPr id="4" name="תמונה 4" title="לוגו משרד התרבות והספורט"/>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0288" behindDoc="1" locked="0" layoutInCell="1" allowOverlap="1" wp14:anchorId="2F7E3F9F" wp14:editId="195B939A">
          <wp:simplePos x="0" y="0"/>
          <wp:positionH relativeFrom="column">
            <wp:posOffset>-459105</wp:posOffset>
          </wp:positionH>
          <wp:positionV relativeFrom="paragraph">
            <wp:posOffset>-153035</wp:posOffset>
          </wp:positionV>
          <wp:extent cx="3002280" cy="914400"/>
          <wp:effectExtent l="0" t="0" r="7620" b="0"/>
          <wp:wrapTight wrapText="bothSides">
            <wp:wrapPolygon edited="0">
              <wp:start x="0" y="0"/>
              <wp:lineTo x="0" y="21150"/>
              <wp:lineTo x="21518" y="21150"/>
              <wp:lineTo x="21518" y="0"/>
              <wp:lineTo x="0" y="0"/>
            </wp:wrapPolygon>
          </wp:wrapTight>
          <wp:docPr id="7" name="תמונה 7"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rFonts w:hint="cs"/>
          <w:b/>
          <w:bCs/>
          <w:color w:val="000080"/>
          <w:sz w:val="20"/>
          <w:szCs w:val="20"/>
          <w:rtl/>
        </w:rPr>
        <w:id w:val="1168061221"/>
        <w:docPartObj>
          <w:docPartGallery w:val="Page Numbers (Margins)"/>
          <w:docPartUnique/>
        </w:docPartObj>
      </w:sdtPr>
      <w:sdtEndPr/>
      <w:sdtContent>
        <w:r w:rsidR="00CA351B" w:rsidRPr="00AF3981">
          <w:rPr>
            <w:b/>
            <w:bCs/>
            <w:noProof/>
            <w:color w:val="000080"/>
            <w:sz w:val="20"/>
            <w:szCs w:val="20"/>
            <w:rtl/>
          </w:rPr>
          <mc:AlternateContent>
            <mc:Choice Requires="wps">
              <w:drawing>
                <wp:anchor distT="0" distB="0" distL="114300" distR="114300" simplePos="0" relativeHeight="251659264" behindDoc="0" locked="0" layoutInCell="0" allowOverlap="1" wp14:anchorId="693A3071" wp14:editId="78615369">
                  <wp:simplePos x="0" y="0"/>
                  <wp:positionH relativeFrom="leftMargin">
                    <wp:align>left</wp:align>
                  </wp:positionH>
                  <wp:positionV relativeFrom="margin">
                    <wp:align>center</wp:align>
                  </wp:positionV>
                  <wp:extent cx="727710" cy="329565"/>
                  <wp:effectExtent l="0" t="0" r="0" b="3810"/>
                  <wp:wrapNone/>
                  <wp:docPr id="2" name="מלבן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560923" w:rsidRPr="00560923">
                                <w:rPr>
                                  <w:noProof/>
                                  <w:rtl/>
                                  <w:lang w:val="he-IL"/>
                                </w:rPr>
                                <w:t>1</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693A3071" id="מלבן 2" o:spid="_x0000_s1027" style="position:absolute;left:0;text-align:left;margin-left:0;margin-top:0;width:57.3pt;height:25.95pt;flip:x;z-index:251659264;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cBn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jlGinTQot333bfd190PlIf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DuDcBnjwIAAA4FAAAOAAAAAAAAAAAAAAAAAC4CAABkcnMvZTJvRG9jLnhtbFBLAQItABQA&#10;BgAIAAAAIQC4ntK/2gAAAAQBAAAPAAAAAAAAAAAAAAAAAOkEAABkcnMvZG93bnJldi54bWxQSwUG&#10;AAAAAAQABADzAAAA8AUAAAAA&#10;" o:allowincell="f" stroked="f">
                  <v:textbo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560923" w:rsidRPr="00560923">
                          <w:rPr>
                            <w:noProof/>
                            <w:rtl/>
                            <w:lang w:val="he-IL"/>
                          </w:rPr>
                          <w:t>1</w:t>
                        </w:r>
                        <w:r>
                          <w:fldChar w:fldCharType="end"/>
                        </w:r>
                      </w:p>
                    </w:txbxContent>
                  </v:textbox>
                  <w10:wrap anchorx="margin" anchory="margin"/>
                </v:rect>
              </w:pict>
            </mc:Fallback>
          </mc:AlternateContent>
        </w:r>
      </w:sdtContent>
    </w:sdt>
    <w:r w:rsidR="00CA351B">
      <w:rPr>
        <w:rFonts w:hint="cs"/>
        <w:b/>
        <w:bCs/>
        <w:color w:val="000080"/>
        <w:sz w:val="20"/>
        <w:szCs w:val="20"/>
        <w:rtl/>
      </w:rPr>
      <w:tab/>
    </w:r>
    <w:r w:rsidR="00CA351B">
      <w:rPr>
        <w:rFonts w:hint="cs"/>
        <w:b/>
        <w:bCs/>
        <w:color w:val="000080"/>
        <w:sz w:val="20"/>
        <w:szCs w:val="20"/>
        <w:rtl/>
      </w:rPr>
      <w:tab/>
    </w:r>
    <w:r w:rsidR="00CA351B">
      <w:rPr>
        <w:rFonts w:hint="cs"/>
        <w:b/>
        <w:bCs/>
        <w:color w:val="000080"/>
        <w:sz w:val="20"/>
        <w:szCs w:val="20"/>
        <w:rtl/>
      </w:rPr>
      <w:tab/>
    </w:r>
  </w:p>
  <w:p w:rsidR="00653EAF" w:rsidRDefault="00560923" w:rsidP="000A6BF5">
    <w:pPr>
      <w:rPr>
        <w:b/>
        <w:bCs/>
        <w:color w:val="000080"/>
        <w:sz w:val="20"/>
        <w:szCs w:val="20"/>
        <w:rtl/>
      </w:rPr>
    </w:pPr>
  </w:p>
  <w:p w:rsidR="00653EAF" w:rsidRDefault="00560923" w:rsidP="000A6BF5">
    <w:pPr>
      <w:rPr>
        <w:b/>
        <w:bCs/>
        <w:color w:val="000080"/>
        <w:sz w:val="20"/>
        <w:szCs w:val="20"/>
        <w:rtl/>
      </w:rPr>
    </w:pPr>
  </w:p>
  <w:p w:rsidR="00653EAF" w:rsidRDefault="00560923" w:rsidP="000A6BF5">
    <w:pPr>
      <w:rPr>
        <w:b/>
        <w:bCs/>
        <w:color w:val="000080"/>
        <w:sz w:val="20"/>
        <w:szCs w:val="20"/>
        <w:rtl/>
      </w:rPr>
    </w:pPr>
  </w:p>
  <w:p w:rsidR="00653EAF" w:rsidRDefault="00560923" w:rsidP="000A6BF5">
    <w:pPr>
      <w:rPr>
        <w:b/>
        <w:bCs/>
        <w:color w:val="000080"/>
        <w:sz w:val="20"/>
        <w:szCs w:val="20"/>
        <w:rtl/>
      </w:rPr>
    </w:pPr>
  </w:p>
  <w:p w:rsidR="00653EAF" w:rsidRDefault="00560923" w:rsidP="000A6BF5">
    <w:pPr>
      <w:rPr>
        <w:b/>
        <w:bCs/>
        <w:color w:val="000080"/>
        <w:sz w:val="20"/>
        <w:szCs w:val="20"/>
        <w:rtl/>
      </w:rPr>
    </w:pPr>
  </w:p>
  <w:p w:rsidR="00653EAF" w:rsidRPr="00385F28" w:rsidRDefault="00CA351B" w:rsidP="000A6BF5">
    <w:pPr>
      <w:rPr>
        <w:b/>
        <w:bCs/>
        <w:color w:val="000080"/>
        <w:sz w:val="20"/>
        <w:szCs w:val="20"/>
        <w:rtl/>
      </w:rPr>
    </w:pPr>
    <w:r>
      <w:rPr>
        <w:rFonts w:hint="cs"/>
        <w:b/>
        <w:bCs/>
        <w:color w:val="000080"/>
        <w:sz w:val="20"/>
        <w:szCs w:val="20"/>
        <w:rtl/>
      </w:rPr>
      <w:tab/>
    </w:r>
    <w:r>
      <w:rPr>
        <w:rFonts w:hint="cs"/>
        <w:b/>
        <w:bCs/>
        <w:color w:val="000080"/>
        <w:sz w:val="20"/>
        <w:szCs w:val="20"/>
        <w:rtl/>
      </w:rPr>
      <w:tab/>
      <w:t xml:space="preserve">              </w:t>
    </w:r>
  </w:p>
  <w:p w:rsidR="00653EAF" w:rsidRDefault="00CA351B" w:rsidP="004862AF">
    <w:pPr>
      <w:pStyle w:val="a3"/>
      <w:tabs>
        <w:tab w:val="left" w:pos="1005"/>
      </w:tabs>
      <w:rPr>
        <w:rtl/>
      </w:rPr>
    </w:pPr>
    <w:r>
      <w:rPr>
        <w:rtl/>
      </w:rPr>
      <w:tab/>
    </w:r>
  </w:p>
  <w:p w:rsidR="00653EAF" w:rsidRPr="00EB4830" w:rsidRDefault="00560923" w:rsidP="004862AF">
    <w:pPr>
      <w:jc w:val="center"/>
      <w:rPr>
        <w:rFonts w:cs="David"/>
        <w:b/>
        <w:bCs/>
        <w:color w:val="000080"/>
        <w:sz w:val="14"/>
        <w:szCs w:val="14"/>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3EAF" w:rsidRPr="006D3AAD" w:rsidRDefault="00DB0B42" w:rsidP="004862AF">
    <w:pPr>
      <w:pStyle w:val="a3"/>
      <w:rPr>
        <w:sz w:val="10"/>
        <w:szCs w:val="10"/>
      </w:rPr>
    </w:pPr>
    <w:r>
      <w:rPr>
        <w:noProof/>
        <w:rtl/>
      </w:rPr>
      <w:drawing>
        <wp:anchor distT="0" distB="0" distL="114300" distR="114300" simplePos="0" relativeHeight="251655168" behindDoc="0" locked="0" layoutInCell="1" allowOverlap="1" wp14:anchorId="25AA6BBB" wp14:editId="15F398A3">
          <wp:simplePos x="0" y="0"/>
          <wp:positionH relativeFrom="column">
            <wp:posOffset>4520565</wp:posOffset>
          </wp:positionH>
          <wp:positionV relativeFrom="paragraph">
            <wp:posOffset>-341630</wp:posOffset>
          </wp:positionV>
          <wp:extent cx="2090420" cy="1246505"/>
          <wp:effectExtent l="0" t="0" r="5080" b="0"/>
          <wp:wrapNone/>
          <wp:docPr id="20" name="תמונה 20" title="לוגו משרד התרב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2090420" cy="124650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1312" behindDoc="1" locked="0" layoutInCell="1" allowOverlap="1" wp14:anchorId="511EFD27" wp14:editId="2CE2928B">
          <wp:simplePos x="0" y="0"/>
          <wp:positionH relativeFrom="column">
            <wp:posOffset>-590550</wp:posOffset>
          </wp:positionH>
          <wp:positionV relativeFrom="paragraph">
            <wp:posOffset>-342900</wp:posOffset>
          </wp:positionV>
          <wp:extent cx="3002280" cy="914400"/>
          <wp:effectExtent l="0" t="0" r="7620" b="0"/>
          <wp:wrapTight wrapText="bothSides">
            <wp:wrapPolygon edited="0">
              <wp:start x="0" y="0"/>
              <wp:lineTo x="0" y="21150"/>
              <wp:lineTo x="21518" y="21150"/>
              <wp:lineTo x="21518" y="0"/>
              <wp:lineTo x="0" y="0"/>
            </wp:wrapPolygon>
          </wp:wrapTight>
          <wp:docPr id="1" name="תמונה 1" title="לוגו משרד המדע והטכנולוגי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תמונה קשורה"/>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002280" cy="914400"/>
                  </a:xfrm>
                  <a:prstGeom prst="rect">
                    <a:avLst/>
                  </a:prstGeom>
                  <a:noFill/>
                  <a:ln>
                    <a:noFill/>
                  </a:ln>
                </pic:spPr>
              </pic:pic>
            </a:graphicData>
          </a:graphic>
          <wp14:sizeRelH relativeFrom="page">
            <wp14:pctWidth>0</wp14:pctWidth>
          </wp14:sizeRelH>
          <wp14:sizeRelV relativeFrom="page">
            <wp14:pctHeight>0</wp14:pctHeight>
          </wp14:sizeRelV>
        </wp:anchor>
      </w:drawing>
    </w:r>
    <w:sdt>
      <w:sdtPr>
        <w:rPr>
          <w:sz w:val="10"/>
          <w:szCs w:val="10"/>
          <w:rtl/>
        </w:rPr>
        <w:id w:val="-1286807599"/>
        <w:docPartObj>
          <w:docPartGallery w:val="Page Numbers (Margins)"/>
          <w:docPartUnique/>
        </w:docPartObj>
      </w:sdtPr>
      <w:sdtEndPr/>
      <w:sdtContent>
        <w:r w:rsidR="00CA351B" w:rsidRPr="001F5279">
          <w:rPr>
            <w:noProof/>
            <w:sz w:val="10"/>
            <w:szCs w:val="10"/>
            <w:rtl/>
          </w:rPr>
          <mc:AlternateContent>
            <mc:Choice Requires="wps">
              <w:drawing>
                <wp:anchor distT="0" distB="0" distL="114300" distR="114300" simplePos="0" relativeHeight="251657216" behindDoc="0" locked="0" layoutInCell="0" allowOverlap="1" wp14:anchorId="0B1C9C04" wp14:editId="6399FDCC">
                  <wp:simplePos x="0" y="0"/>
                  <wp:positionH relativeFrom="leftMargin">
                    <wp:align>left</wp:align>
                  </wp:positionH>
                  <wp:positionV relativeFrom="margin">
                    <wp:align>center</wp:align>
                  </wp:positionV>
                  <wp:extent cx="727710" cy="329565"/>
                  <wp:effectExtent l="0" t="0" r="0" b="3810"/>
                  <wp:wrapNone/>
                  <wp:docPr id="19" name="מלבן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560923" w:rsidRPr="00560923">
                                <w:rPr>
                                  <w:noProof/>
                                  <w:rtl/>
                                  <w:lang w:val="he-IL"/>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w14:anchorId="0B1C9C04" id="מלבן 19" o:spid="_x0000_s1028" style="position:absolute;left:0;text-align:left;margin-left:0;margin-top:0;width:57.3pt;height:25.95pt;flip:x;z-index:251657216;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" o:allowincell="f" stroked="f">
                  <v:textbox>
                    <w:txbxContent>
                      <w:p w:rsidR="00653EAF" w:rsidRDefault="00CA351B">
                        <w:pPr>
                          <w:pBdr>
                            <w:bottom w:val="single" w:sz="4" w:space="1" w:color="auto"/>
                          </w:pBdr>
                          <w:rPr>
                            <w:rtl/>
                            <w:cs/>
                          </w:rPr>
                        </w:pPr>
                        <w:r>
                          <w:fldChar w:fldCharType="begin"/>
                        </w:r>
                        <w:r>
                          <w:rPr>
                            <w:rtl/>
                            <w:cs/>
                          </w:rPr>
                          <w:instrText>PAGE   \* MERGEFORMAT</w:instrText>
                        </w:r>
                        <w:r>
                          <w:fldChar w:fldCharType="separate"/>
                        </w:r>
                        <w:r w:rsidR="00560923" w:rsidRPr="00560923">
                          <w:rPr>
                            <w:noProof/>
                            <w:rtl/>
                            <w:lang w:val="he-IL"/>
                          </w:rPr>
                          <w:t>2</w:t>
                        </w:r>
                        <w:r>
                          <w:fldChar w:fldCharType="end"/>
                        </w:r>
                      </w:p>
                    </w:txbxContent>
                  </v:textbox>
                  <w10:wrap anchorx="margin" anchory="margin"/>
                </v:rect>
              </w:pict>
            </mc:Fallback>
          </mc:AlternateContent>
        </w:r>
      </w:sdtContent>
    </w:sdt>
  </w:p>
  <w:p w:rsidR="00653EAF" w:rsidRPr="006D3AAD" w:rsidRDefault="00CA351B" w:rsidP="004862AF">
    <w:pPr>
      <w:pStyle w:val="a3"/>
      <w:rPr>
        <w:sz w:val="20"/>
      </w:rPr>
    </w:pPr>
    <w:r w:rsidRPr="006D3AAD">
      <w:rPr>
        <w:szCs w:val="22"/>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F81856"/>
    <w:multiLevelType w:val="hybridMultilevel"/>
    <w:tmpl w:val="D4C28F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E21999"/>
    <w:multiLevelType w:val="multilevel"/>
    <w:tmpl w:val="809EAFB2"/>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lang w:bidi="he-IL"/>
      </w:rPr>
    </w:lvl>
    <w:lvl w:ilvl="2">
      <w:start w:val="1"/>
      <w:numFmt w:val="decimal"/>
      <w:lvlText w:val="%1.%2.%3."/>
      <w:lvlJc w:val="left"/>
      <w:pPr>
        <w:tabs>
          <w:tab w:val="num" w:pos="2154"/>
        </w:tabs>
        <w:ind w:left="2154" w:hanging="737"/>
      </w:pPr>
      <w:rPr>
        <w:b w:val="0"/>
        <w:bCs w:val="0"/>
        <w:lang w:bidi="he-IL"/>
      </w:rPr>
    </w:lvl>
    <w:lvl w:ilvl="3">
      <w:start w:val="1"/>
      <w:numFmt w:val="decimal"/>
      <w:lvlText w:val="%1.%2.%3.%4."/>
      <w:lvlJc w:val="left"/>
      <w:pPr>
        <w:tabs>
          <w:tab w:val="num" w:pos="3005"/>
        </w:tabs>
        <w:ind w:left="3005" w:hanging="850"/>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ED23D8F"/>
    <w:multiLevelType w:val="hybridMultilevel"/>
    <w:tmpl w:val="B6E2ABAA"/>
    <w:lvl w:ilvl="0" w:tplc="EFAE86D2">
      <w:start w:val="1"/>
      <w:numFmt w:val="decimal"/>
      <w:lvlText w:val="%1."/>
      <w:lvlJc w:val="left"/>
      <w:pPr>
        <w:ind w:left="530" w:hanging="360"/>
      </w:pPr>
      <w:rPr>
        <w:rFonts w:hint="default"/>
      </w:rPr>
    </w:lvl>
    <w:lvl w:ilvl="1" w:tplc="04090019" w:tentative="1">
      <w:start w:val="1"/>
      <w:numFmt w:val="lowerLetter"/>
      <w:lvlText w:val="%2."/>
      <w:lvlJc w:val="left"/>
      <w:pPr>
        <w:ind w:left="1250" w:hanging="360"/>
      </w:pPr>
    </w:lvl>
    <w:lvl w:ilvl="2" w:tplc="0409001B" w:tentative="1">
      <w:start w:val="1"/>
      <w:numFmt w:val="lowerRoman"/>
      <w:lvlText w:val="%3."/>
      <w:lvlJc w:val="right"/>
      <w:pPr>
        <w:ind w:left="1970" w:hanging="180"/>
      </w:pPr>
    </w:lvl>
    <w:lvl w:ilvl="3" w:tplc="0409000F" w:tentative="1">
      <w:start w:val="1"/>
      <w:numFmt w:val="decimal"/>
      <w:lvlText w:val="%4."/>
      <w:lvlJc w:val="left"/>
      <w:pPr>
        <w:ind w:left="2690" w:hanging="360"/>
      </w:pPr>
    </w:lvl>
    <w:lvl w:ilvl="4" w:tplc="04090019" w:tentative="1">
      <w:start w:val="1"/>
      <w:numFmt w:val="lowerLetter"/>
      <w:lvlText w:val="%5."/>
      <w:lvlJc w:val="left"/>
      <w:pPr>
        <w:ind w:left="3410" w:hanging="360"/>
      </w:pPr>
    </w:lvl>
    <w:lvl w:ilvl="5" w:tplc="0409001B" w:tentative="1">
      <w:start w:val="1"/>
      <w:numFmt w:val="lowerRoman"/>
      <w:lvlText w:val="%6."/>
      <w:lvlJc w:val="right"/>
      <w:pPr>
        <w:ind w:left="4130" w:hanging="180"/>
      </w:pPr>
    </w:lvl>
    <w:lvl w:ilvl="6" w:tplc="0409000F" w:tentative="1">
      <w:start w:val="1"/>
      <w:numFmt w:val="decimal"/>
      <w:lvlText w:val="%7."/>
      <w:lvlJc w:val="left"/>
      <w:pPr>
        <w:ind w:left="4850" w:hanging="360"/>
      </w:pPr>
    </w:lvl>
    <w:lvl w:ilvl="7" w:tplc="04090019" w:tentative="1">
      <w:start w:val="1"/>
      <w:numFmt w:val="lowerLetter"/>
      <w:lvlText w:val="%8."/>
      <w:lvlJc w:val="left"/>
      <w:pPr>
        <w:ind w:left="5570" w:hanging="360"/>
      </w:pPr>
    </w:lvl>
    <w:lvl w:ilvl="8" w:tplc="0409001B" w:tentative="1">
      <w:start w:val="1"/>
      <w:numFmt w:val="lowerRoman"/>
      <w:lvlText w:val="%9."/>
      <w:lvlJc w:val="right"/>
      <w:pPr>
        <w:ind w:left="6290" w:hanging="180"/>
      </w:pPr>
    </w:lvl>
  </w:abstractNum>
  <w:abstractNum w:abstractNumId="3" w15:restartNumberingAfterBreak="0">
    <w:nsid w:val="61960A86"/>
    <w:multiLevelType w:val="hybridMultilevel"/>
    <w:tmpl w:val="411A04D0"/>
    <w:lvl w:ilvl="0" w:tplc="1CCE5C96">
      <w:start w:val="1"/>
      <w:numFmt w:val="decimal"/>
      <w:lvlText w:val="%1."/>
      <w:lvlJc w:val="left"/>
      <w:pPr>
        <w:ind w:left="402" w:hanging="360"/>
      </w:pPr>
      <w:rPr>
        <w:rFonts w:hint="default"/>
      </w:rPr>
    </w:lvl>
    <w:lvl w:ilvl="1" w:tplc="04090019" w:tentative="1">
      <w:start w:val="1"/>
      <w:numFmt w:val="lowerLetter"/>
      <w:lvlText w:val="%2."/>
      <w:lvlJc w:val="left"/>
      <w:pPr>
        <w:ind w:left="1122" w:hanging="360"/>
      </w:pPr>
    </w:lvl>
    <w:lvl w:ilvl="2" w:tplc="0409001B" w:tentative="1">
      <w:start w:val="1"/>
      <w:numFmt w:val="lowerRoman"/>
      <w:lvlText w:val="%3."/>
      <w:lvlJc w:val="right"/>
      <w:pPr>
        <w:ind w:left="1842" w:hanging="180"/>
      </w:pPr>
    </w:lvl>
    <w:lvl w:ilvl="3" w:tplc="0409000F" w:tentative="1">
      <w:start w:val="1"/>
      <w:numFmt w:val="decimal"/>
      <w:lvlText w:val="%4."/>
      <w:lvlJc w:val="left"/>
      <w:pPr>
        <w:ind w:left="2562" w:hanging="360"/>
      </w:pPr>
    </w:lvl>
    <w:lvl w:ilvl="4" w:tplc="04090019" w:tentative="1">
      <w:start w:val="1"/>
      <w:numFmt w:val="lowerLetter"/>
      <w:lvlText w:val="%5."/>
      <w:lvlJc w:val="left"/>
      <w:pPr>
        <w:ind w:left="3282" w:hanging="360"/>
      </w:pPr>
    </w:lvl>
    <w:lvl w:ilvl="5" w:tplc="0409001B" w:tentative="1">
      <w:start w:val="1"/>
      <w:numFmt w:val="lowerRoman"/>
      <w:lvlText w:val="%6."/>
      <w:lvlJc w:val="right"/>
      <w:pPr>
        <w:ind w:left="4002" w:hanging="180"/>
      </w:pPr>
    </w:lvl>
    <w:lvl w:ilvl="6" w:tplc="0409000F" w:tentative="1">
      <w:start w:val="1"/>
      <w:numFmt w:val="decimal"/>
      <w:lvlText w:val="%7."/>
      <w:lvlJc w:val="left"/>
      <w:pPr>
        <w:ind w:left="4722" w:hanging="360"/>
      </w:pPr>
    </w:lvl>
    <w:lvl w:ilvl="7" w:tplc="04090019" w:tentative="1">
      <w:start w:val="1"/>
      <w:numFmt w:val="lowerLetter"/>
      <w:lvlText w:val="%8."/>
      <w:lvlJc w:val="left"/>
      <w:pPr>
        <w:ind w:left="5442" w:hanging="360"/>
      </w:pPr>
    </w:lvl>
    <w:lvl w:ilvl="8" w:tplc="0409001B" w:tentative="1">
      <w:start w:val="1"/>
      <w:numFmt w:val="lowerRoman"/>
      <w:lvlText w:val="%9."/>
      <w:lvlJc w:val="right"/>
      <w:pPr>
        <w:ind w:left="6162" w:hanging="180"/>
      </w:pPr>
    </w:lvl>
  </w:abstractNum>
  <w:abstractNum w:abstractNumId="4" w15:restartNumberingAfterBreak="0">
    <w:nsid w:val="6BE161AC"/>
    <w:multiLevelType w:val="multilevel"/>
    <w:tmpl w:val="E74830E0"/>
    <w:lvl w:ilvl="0">
      <w:start w:val="1"/>
      <w:numFmt w:val="decimal"/>
      <w:lvlText w:val="%1."/>
      <w:lvlJc w:val="left"/>
      <w:pPr>
        <w:ind w:left="360" w:hanging="360"/>
      </w:pPr>
      <w:rPr>
        <w:rFonts w:hint="default"/>
        <w:b w:val="0"/>
        <w:bCs/>
        <w:i w:val="0"/>
        <w:iCs w:val="0"/>
      </w:rPr>
    </w:lvl>
    <w:lvl w:ilvl="1">
      <w:start w:val="1"/>
      <w:numFmt w:val="decimal"/>
      <w:lvlText w:val="%2."/>
      <w:lvlJc w:val="left"/>
      <w:pPr>
        <w:ind w:left="1134" w:hanging="774"/>
      </w:pPr>
      <w:rPr>
        <w:rFonts w:ascii="Times New Roman" w:eastAsia="Times New Roman" w:hAnsi="Times New Roman" w:cs="David"/>
        <w:b w:val="0"/>
        <w:bCs w:val="0"/>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
  </w:num>
  <w:num w:numId="2">
    <w:abstractNumId w:val="2"/>
  </w:num>
  <w:num w:numId="3">
    <w:abstractNumId w:val="3"/>
  </w:num>
  <w:num w:numId="4">
    <w:abstractNumId w:val="0"/>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374B"/>
    <w:rsid w:val="000A7F28"/>
    <w:rsid w:val="00194ED0"/>
    <w:rsid w:val="00560923"/>
    <w:rsid w:val="00577D45"/>
    <w:rsid w:val="0069374B"/>
    <w:rsid w:val="006C4805"/>
    <w:rsid w:val="00CA1279"/>
    <w:rsid w:val="00CA351B"/>
    <w:rsid w:val="00CF588C"/>
    <w:rsid w:val="00DB0B4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3F325F10"/>
  <w15:docId w15:val="{75C90926-A68F-42E0-9150-ADFBB15ACE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9374B"/>
    <w:pPr>
      <w:bidi/>
      <w:spacing w:after="0" w:line="240" w:lineRule="auto"/>
    </w:pPr>
    <w:rPr>
      <w:rFonts w:ascii="Times New Roman" w:eastAsia="Times New Roman" w:hAnsi="Times New Roman" w:cs="Times New Roman"/>
      <w:sz w:val="24"/>
      <w:szCs w:val="24"/>
    </w:rPr>
  </w:style>
  <w:style w:type="paragraph" w:styleId="1">
    <w:name w:val="heading 1"/>
    <w:basedOn w:val="a"/>
    <w:next w:val="a"/>
    <w:link w:val="10"/>
    <w:uiPriority w:val="9"/>
    <w:qFormat/>
    <w:rsid w:val="0069374B"/>
    <w:pPr>
      <w:keepNext/>
      <w:outlineLvl w:val="0"/>
    </w:pPr>
    <w:rPr>
      <w:rFonts w:cs="David"/>
      <w:b/>
      <w:bCs/>
      <w:szCs w:val="3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69374B"/>
    <w:rPr>
      <w:rFonts w:ascii="Times New Roman" w:eastAsia="Times New Roman" w:hAnsi="Times New Roman" w:cs="David"/>
      <w:b/>
      <w:bCs/>
      <w:sz w:val="24"/>
      <w:szCs w:val="30"/>
    </w:rPr>
  </w:style>
  <w:style w:type="paragraph" w:styleId="a3">
    <w:name w:val="header"/>
    <w:aliases w:val="Header"/>
    <w:basedOn w:val="a"/>
    <w:link w:val="a4"/>
    <w:rsid w:val="0069374B"/>
    <w:pPr>
      <w:tabs>
        <w:tab w:val="center" w:pos="4153"/>
        <w:tab w:val="right" w:pos="8306"/>
      </w:tabs>
    </w:pPr>
  </w:style>
  <w:style w:type="character" w:customStyle="1" w:styleId="a4">
    <w:name w:val="כותרת עליונה תו"/>
    <w:aliases w:val="Header תו"/>
    <w:basedOn w:val="a0"/>
    <w:link w:val="a3"/>
    <w:rsid w:val="0069374B"/>
    <w:rPr>
      <w:rFonts w:ascii="Times New Roman" w:eastAsia="Times New Roman" w:hAnsi="Times New Roman" w:cs="Times New Roman"/>
      <w:sz w:val="24"/>
      <w:szCs w:val="24"/>
    </w:rPr>
  </w:style>
  <w:style w:type="paragraph" w:styleId="a5">
    <w:name w:val="footer"/>
    <w:aliases w:val="Footer"/>
    <w:basedOn w:val="a"/>
    <w:link w:val="a6"/>
    <w:rsid w:val="0069374B"/>
    <w:pPr>
      <w:tabs>
        <w:tab w:val="center" w:pos="4153"/>
        <w:tab w:val="right" w:pos="8306"/>
      </w:tabs>
    </w:pPr>
  </w:style>
  <w:style w:type="character" w:customStyle="1" w:styleId="a6">
    <w:name w:val="כותרת תחתונה תו"/>
    <w:aliases w:val="Footer תו"/>
    <w:basedOn w:val="a0"/>
    <w:link w:val="a5"/>
    <w:rsid w:val="0069374B"/>
    <w:rPr>
      <w:rFonts w:ascii="Times New Roman" w:eastAsia="Times New Roman" w:hAnsi="Times New Roman" w:cs="Times New Roman"/>
      <w:sz w:val="24"/>
      <w:szCs w:val="24"/>
    </w:rPr>
  </w:style>
  <w:style w:type="character" w:styleId="Hyperlink">
    <w:name w:val="Hyperlink"/>
    <w:uiPriority w:val="99"/>
    <w:rsid w:val="0069374B"/>
    <w:rPr>
      <w:color w:val="0000FF"/>
      <w:u w:val="single"/>
    </w:rPr>
  </w:style>
  <w:style w:type="character" w:customStyle="1" w:styleId="a7">
    <w:name w:val="טקסט הערה תו"/>
    <w:aliases w:val="Comment Text תו"/>
    <w:link w:val="a8"/>
    <w:uiPriority w:val="99"/>
    <w:rsid w:val="0069374B"/>
    <w:rPr>
      <w:rFonts w:cs="Times New Roman"/>
    </w:rPr>
  </w:style>
  <w:style w:type="paragraph" w:styleId="a8">
    <w:name w:val="annotation text"/>
    <w:aliases w:val="Comment Text"/>
    <w:basedOn w:val="a"/>
    <w:link w:val="a7"/>
    <w:uiPriority w:val="99"/>
    <w:unhideWhenUsed/>
    <w:rsid w:val="0069374B"/>
    <w:rPr>
      <w:rFonts w:asciiTheme="minorHAnsi" w:eastAsiaTheme="minorHAnsi" w:hAnsiTheme="minorHAnsi"/>
      <w:sz w:val="22"/>
      <w:szCs w:val="22"/>
    </w:rPr>
  </w:style>
  <w:style w:type="character" w:customStyle="1" w:styleId="11">
    <w:name w:val="טקסט הערה תו1"/>
    <w:basedOn w:val="a0"/>
    <w:uiPriority w:val="99"/>
    <w:semiHidden/>
    <w:rsid w:val="0069374B"/>
    <w:rPr>
      <w:rFonts w:ascii="Times New Roman" w:eastAsia="Times New Roman" w:hAnsi="Times New Roman" w:cs="Times New Roman"/>
      <w:sz w:val="20"/>
      <w:szCs w:val="20"/>
    </w:rPr>
  </w:style>
  <w:style w:type="paragraph" w:styleId="a9">
    <w:name w:val="List Paragraph"/>
    <w:aliases w:val="פיסקת bullets,LP1,style 2"/>
    <w:basedOn w:val="a"/>
    <w:link w:val="aa"/>
    <w:uiPriority w:val="34"/>
    <w:qFormat/>
    <w:rsid w:val="0069374B"/>
    <w:pPr>
      <w:ind w:left="720"/>
      <w:contextualSpacing/>
    </w:pPr>
  </w:style>
  <w:style w:type="character" w:styleId="ab">
    <w:name w:val="annotation reference"/>
    <w:aliases w:val="Comment Reference"/>
    <w:uiPriority w:val="99"/>
    <w:unhideWhenUsed/>
    <w:rsid w:val="0069374B"/>
    <w:rPr>
      <w:sz w:val="16"/>
      <w:szCs w:val="16"/>
    </w:rPr>
  </w:style>
  <w:style w:type="character" w:customStyle="1" w:styleId="aa">
    <w:name w:val="פיסקת רשימה תו"/>
    <w:aliases w:val="פיסקת bullets תו,LP1 תו,style 2 תו"/>
    <w:link w:val="a9"/>
    <w:uiPriority w:val="34"/>
    <w:rsid w:val="0069374B"/>
    <w:rPr>
      <w:rFonts w:ascii="Times New Roman" w:eastAsia="Times New Roman" w:hAnsi="Times New Roman" w:cs="Times New Roman"/>
      <w:sz w:val="24"/>
      <w:szCs w:val="24"/>
    </w:rPr>
  </w:style>
  <w:style w:type="table" w:styleId="ac">
    <w:name w:val="Table Grid"/>
    <w:basedOn w:val="a1"/>
    <w:uiPriority w:val="59"/>
    <w:rsid w:val="0069374B"/>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HNormal">
    <w:name w:val="HNormal"/>
    <w:link w:val="HNormal0"/>
    <w:rsid w:val="0069374B"/>
    <w:pPr>
      <w:bidi/>
      <w:spacing w:after="120" w:line="240" w:lineRule="auto"/>
      <w:jc w:val="both"/>
    </w:pPr>
    <w:rPr>
      <w:rFonts w:ascii="Times New Roman" w:eastAsia="Times New Roman" w:hAnsi="Times New Roman" w:cs="Times New Roman"/>
      <w:noProof/>
      <w:sz w:val="20"/>
      <w:szCs w:val="24"/>
      <w:lang w:eastAsia="he-IL"/>
    </w:rPr>
  </w:style>
  <w:style w:type="character" w:customStyle="1" w:styleId="HNormal0">
    <w:name w:val="HNormal תו"/>
    <w:link w:val="HNormal"/>
    <w:rsid w:val="0069374B"/>
    <w:rPr>
      <w:rFonts w:ascii="Times New Roman" w:eastAsia="Times New Roman" w:hAnsi="Times New Roman" w:cs="Times New Roman"/>
      <w:noProof/>
      <w:sz w:val="20"/>
      <w:szCs w:val="24"/>
      <w:lang w:eastAsia="he-IL"/>
    </w:rPr>
  </w:style>
  <w:style w:type="paragraph" w:styleId="ad">
    <w:name w:val="Balloon Text"/>
    <w:basedOn w:val="a"/>
    <w:link w:val="ae"/>
    <w:uiPriority w:val="99"/>
    <w:semiHidden/>
    <w:unhideWhenUsed/>
    <w:rsid w:val="0069374B"/>
    <w:rPr>
      <w:rFonts w:ascii="Tahoma" w:hAnsi="Tahoma" w:cs="Tahoma"/>
      <w:sz w:val="16"/>
      <w:szCs w:val="16"/>
    </w:rPr>
  </w:style>
  <w:style w:type="character" w:customStyle="1" w:styleId="ae">
    <w:name w:val="טקסט בלונים תו"/>
    <w:basedOn w:val="a0"/>
    <w:link w:val="ad"/>
    <w:uiPriority w:val="99"/>
    <w:semiHidden/>
    <w:rsid w:val="0069374B"/>
    <w:rPr>
      <w:rFonts w:ascii="Tahoma" w:eastAsia="Times New Roman"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3" Type="http://schemas.openxmlformats.org/officeDocument/2006/relationships/hyperlink" Target="http://www.mcs.gov.il" TargetMode="External"/><Relationship Id="rId2" Type="http://schemas.openxmlformats.org/officeDocument/2006/relationships/hyperlink" Target="mailto:mimi@most.gov.il" TargetMode="External"/><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545</Words>
  <Characters>2729</Characters>
  <Application>Microsoft Office Word</Application>
  <DocSecurity>4</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MoST</Company>
  <LinksUpToDate>false</LinksUpToDate>
  <CharactersWithSpaces>3268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 Sharon</dc:creator>
  <cp:lastModifiedBy>Haviv Katan</cp:lastModifiedBy>
  <cp:revision>2</cp:revision>
  <dcterms:created xsi:type="dcterms:W3CDTF">2019-12-15T13:42:00Z</dcterms:created>
  <dcterms:modified xsi:type="dcterms:W3CDTF">2019-12-15T13:42:00Z</dcterms:modified>
</cp:coreProperties>
</file>